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6" w:type="dxa"/>
        <w:tblLook w:val="04A0"/>
      </w:tblPr>
      <w:tblGrid>
        <w:gridCol w:w="2952"/>
        <w:gridCol w:w="2952"/>
        <w:gridCol w:w="2952"/>
      </w:tblGrid>
      <w:tr w:rsidR="008F726F" w:rsidTr="008F726F">
        <w:tc>
          <w:tcPr>
            <w:tcW w:w="2952" w:type="dxa"/>
          </w:tcPr>
          <w:p w:rsidR="008F726F" w:rsidRDefault="008F726F">
            <w:pPr>
              <w:pStyle w:val="Footer"/>
              <w:tabs>
                <w:tab w:val="center" w:pos="1368"/>
                <w:tab w:val="right" w:pos="2736"/>
              </w:tabs>
              <w:ind w:left="-1517"/>
            </w:pPr>
          </w:p>
        </w:tc>
        <w:tc>
          <w:tcPr>
            <w:tcW w:w="2952" w:type="dxa"/>
          </w:tcPr>
          <w:p w:rsidR="008F726F" w:rsidRDefault="008F726F">
            <w:pPr>
              <w:pStyle w:val="Footer"/>
            </w:pPr>
          </w:p>
        </w:tc>
        <w:tc>
          <w:tcPr>
            <w:tcW w:w="2952" w:type="dxa"/>
          </w:tcPr>
          <w:p w:rsidR="008F726F" w:rsidRDefault="008F726F">
            <w:pPr>
              <w:pStyle w:val="Footer"/>
              <w:jc w:val="center"/>
            </w:pPr>
          </w:p>
        </w:tc>
      </w:tr>
    </w:tbl>
    <w:p w:rsidR="008F726F" w:rsidRDefault="008F726F" w:rsidP="008F726F">
      <w:pPr>
        <w:tabs>
          <w:tab w:val="left" w:pos="1440"/>
        </w:tabs>
        <w:ind w:left="1416"/>
        <w:rPr>
          <w:b/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55320" cy="8001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>BOSNA I HERCEGOVINA</w:t>
      </w:r>
    </w:p>
    <w:p w:rsidR="008F726F" w:rsidRDefault="008F726F" w:rsidP="008F726F">
      <w:pPr>
        <w:pStyle w:val="Header"/>
        <w:tabs>
          <w:tab w:val="left" w:pos="1260"/>
        </w:tabs>
        <w:ind w:left="1416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</w:rPr>
        <w:t>FEDERACIJA</w:t>
      </w:r>
      <w:r>
        <w:rPr>
          <w:b/>
          <w:bCs/>
          <w:sz w:val="24"/>
          <w:szCs w:val="24"/>
          <w:lang w:val="hr-HR"/>
        </w:rPr>
        <w:t xml:space="preserve"> </w:t>
      </w:r>
      <w:r>
        <w:rPr>
          <w:b/>
          <w:bCs/>
          <w:sz w:val="24"/>
          <w:szCs w:val="24"/>
        </w:rPr>
        <w:t>BOSNE</w:t>
      </w:r>
      <w:r>
        <w:rPr>
          <w:b/>
          <w:bCs/>
          <w:sz w:val="24"/>
          <w:szCs w:val="24"/>
          <w:lang w:val="hr-HR"/>
        </w:rPr>
        <w:t xml:space="preserve"> </w: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  <w:lang w:val="hr-HR"/>
        </w:rPr>
        <w:t xml:space="preserve"> </w:t>
      </w:r>
      <w:r>
        <w:rPr>
          <w:b/>
          <w:bCs/>
          <w:sz w:val="24"/>
          <w:szCs w:val="24"/>
        </w:rPr>
        <w:t xml:space="preserve">HERCEGOVINE                               </w:t>
      </w:r>
    </w:p>
    <w:p w:rsidR="008F726F" w:rsidRDefault="008F726F" w:rsidP="008F726F">
      <w:pPr>
        <w:pStyle w:val="Heading3"/>
        <w:ind w:left="1416"/>
        <w:rPr>
          <w:sz w:val="24"/>
          <w:lang w:eastAsia="en-US"/>
        </w:rPr>
      </w:pPr>
      <w:r>
        <w:rPr>
          <w:sz w:val="24"/>
          <w:lang w:eastAsia="en-US"/>
        </w:rPr>
        <w:t>ZENIČKO-DOBOJSKI KANTON</w:t>
      </w:r>
    </w:p>
    <w:p w:rsidR="008F726F" w:rsidRDefault="008F726F" w:rsidP="008F726F">
      <w:pPr>
        <w:pStyle w:val="Heading3"/>
        <w:ind w:left="1416"/>
        <w:rPr>
          <w:sz w:val="24"/>
        </w:rPr>
      </w:pPr>
      <w:r>
        <w:rPr>
          <w:sz w:val="24"/>
        </w:rPr>
        <w:t xml:space="preserve">G R A D   V I S O K O  </w:t>
      </w:r>
    </w:p>
    <w:p w:rsidR="008F726F" w:rsidRDefault="008F726F" w:rsidP="008F726F">
      <w:pPr>
        <w:rPr>
          <w:b/>
          <w:bCs/>
        </w:rPr>
      </w:pPr>
      <w:r>
        <w:rPr>
          <w:b/>
        </w:rPr>
        <w:tab/>
      </w:r>
      <w:r>
        <w:rPr>
          <w:b/>
        </w:rPr>
        <w:tab/>
        <w:t>GRADONAČELNIK</w:t>
      </w:r>
      <w:r>
        <w:rPr>
          <w:b/>
          <w:bCs/>
        </w:rPr>
        <w:tab/>
      </w:r>
      <w:r>
        <w:rPr>
          <w:b/>
          <w:bCs/>
        </w:rPr>
        <w:tab/>
      </w:r>
    </w:p>
    <w:p w:rsidR="008F726F" w:rsidRDefault="008F726F" w:rsidP="008F726F">
      <w:pPr>
        <w:rPr>
          <w:bCs/>
        </w:rPr>
      </w:pPr>
      <w:r>
        <w:rPr>
          <w:bCs/>
        </w:rPr>
        <w:t>______________________________________________________________________________</w:t>
      </w:r>
    </w:p>
    <w:p w:rsidR="008F726F" w:rsidRDefault="008F726F" w:rsidP="008F726F">
      <w:pPr>
        <w:ind w:left="-1276" w:right="2590" w:firstLine="1276"/>
        <w:jc w:val="both"/>
      </w:pPr>
    </w:p>
    <w:p w:rsidR="008F726F" w:rsidRDefault="008F726F" w:rsidP="008F726F">
      <w:pPr>
        <w:jc w:val="both"/>
        <w:rPr>
          <w:b/>
        </w:rPr>
      </w:pPr>
    </w:p>
    <w:p w:rsidR="008F726F" w:rsidRDefault="008F726F" w:rsidP="008F726F">
      <w:pPr>
        <w:jc w:val="both"/>
      </w:pPr>
      <w:r>
        <w:tab/>
        <w:t>Na osnovu člana</w:t>
      </w:r>
      <w:r w:rsidR="00D12463">
        <w:t xml:space="preserve"> 84. </w:t>
      </w:r>
      <w:r>
        <w:t>stav 2.</w:t>
      </w:r>
      <w:r w:rsidR="00815CDE">
        <w:t xml:space="preserve"> </w:t>
      </w:r>
      <w:r>
        <w:t>Odluke o komunalnom redu („Službeni glasnik Grada Visoko“, broj:5/23),</w:t>
      </w:r>
      <w:r w:rsidR="00D12463">
        <w:t>putem Službe za finansije, privredu,poslovne prostore i ekonomski razvoj,</w:t>
      </w:r>
      <w:r>
        <w:t xml:space="preserve"> Gradonačelnik Grada Visoko donosi: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</w:p>
    <w:p w:rsidR="008F726F" w:rsidRPr="00815CDE" w:rsidRDefault="008F726F" w:rsidP="008F726F">
      <w:pPr>
        <w:jc w:val="both"/>
        <w:rPr>
          <w:b/>
        </w:rPr>
      </w:pP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="00815CDE">
        <w:rPr>
          <w:b/>
        </w:rPr>
        <w:t xml:space="preserve">   </w:t>
      </w:r>
      <w:r w:rsidRPr="00815CDE">
        <w:rPr>
          <w:b/>
        </w:rPr>
        <w:tab/>
        <w:t>P R O G R A M</w:t>
      </w:r>
    </w:p>
    <w:p w:rsidR="008F726F" w:rsidRPr="00815CDE" w:rsidRDefault="00792AB1" w:rsidP="008F726F">
      <w:pPr>
        <w:jc w:val="both"/>
        <w:rPr>
          <w:b/>
        </w:rPr>
      </w:pPr>
      <w:r>
        <w:rPr>
          <w:b/>
        </w:rPr>
        <w:t xml:space="preserve">   </w:t>
      </w:r>
      <w:r w:rsidR="008F726F" w:rsidRPr="00815CDE">
        <w:rPr>
          <w:b/>
        </w:rPr>
        <w:t xml:space="preserve">          plakatiranja izbornog materijala poli</w:t>
      </w:r>
      <w:r>
        <w:rPr>
          <w:b/>
        </w:rPr>
        <w:t>t</w:t>
      </w:r>
      <w:r w:rsidR="008F726F" w:rsidRPr="00815CDE">
        <w:rPr>
          <w:b/>
        </w:rPr>
        <w:t xml:space="preserve">ičkih subjekata ovjerenih za </w:t>
      </w:r>
      <w:r w:rsidR="00815CDE" w:rsidRPr="00815CDE">
        <w:rPr>
          <w:b/>
        </w:rPr>
        <w:t>Lokalne</w:t>
      </w:r>
      <w:r w:rsidR="008F726F" w:rsidRPr="00815CDE">
        <w:rPr>
          <w:b/>
        </w:rPr>
        <w:t xml:space="preserve"> izbore </w:t>
      </w:r>
    </w:p>
    <w:p w:rsidR="008F726F" w:rsidRPr="00815CDE" w:rsidRDefault="00792AB1" w:rsidP="008F726F">
      <w:pPr>
        <w:jc w:val="both"/>
        <w:rPr>
          <w:b/>
        </w:rPr>
      </w:pPr>
      <w:r>
        <w:rPr>
          <w:b/>
        </w:rPr>
        <w:t xml:space="preserve">                          </w:t>
      </w:r>
      <w:r w:rsidR="008F726F" w:rsidRPr="00815CDE">
        <w:rPr>
          <w:b/>
        </w:rPr>
        <w:t xml:space="preserve">    2024.godine u izbornoj kampanji na području Grada Visoko</w:t>
      </w:r>
    </w:p>
    <w:p w:rsidR="008F726F" w:rsidRDefault="008F726F" w:rsidP="008F726F">
      <w:pPr>
        <w:jc w:val="both"/>
      </w:pPr>
    </w:p>
    <w:p w:rsidR="008F726F" w:rsidRPr="00815CDE" w:rsidRDefault="008F726F" w:rsidP="008F72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5CDE">
        <w:rPr>
          <w:b/>
        </w:rPr>
        <w:t>I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  <w:r>
        <w:tab/>
        <w:t>Ovim programom utvrđuje se postupak političkog oglašavanja pol</w:t>
      </w:r>
      <w:r w:rsidR="000B138F">
        <w:t>i</w:t>
      </w:r>
      <w:r>
        <w:t xml:space="preserve">tičkih subjekata ovjerenih za </w:t>
      </w:r>
      <w:r w:rsidR="00815CDE">
        <w:t>Lokalne</w:t>
      </w:r>
      <w:r>
        <w:t xml:space="preserve"> izbore 2024.godine</w:t>
      </w:r>
      <w:r w:rsidR="00815CDE">
        <w:t xml:space="preserve"> na području Grada Visoko</w:t>
      </w:r>
      <w:r>
        <w:t>.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5CDE">
        <w:rPr>
          <w:b/>
        </w:rPr>
        <w:t>I</w:t>
      </w:r>
      <w:r>
        <w:t xml:space="preserve"> </w:t>
      </w:r>
      <w:r w:rsidRPr="00815CDE">
        <w:rPr>
          <w:b/>
        </w:rPr>
        <w:t>I</w:t>
      </w:r>
      <w:r>
        <w:t xml:space="preserve"> 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  <w:r>
        <w:tab/>
        <w:t>Za izlaganje oglasa, plakata, postera i sl.u svrhu izborne kampanje, određuju se stubovi javne rasvjete i to:</w:t>
      </w:r>
    </w:p>
    <w:p w:rsidR="008F726F" w:rsidRDefault="008F726F" w:rsidP="008F726F">
      <w:pPr>
        <w:jc w:val="both"/>
      </w:pPr>
      <w:r>
        <w:tab/>
        <w:t>1.Ulica Sarajevska – 15 stubova</w:t>
      </w:r>
    </w:p>
    <w:p w:rsidR="008F726F" w:rsidRDefault="008F726F" w:rsidP="008F726F">
      <w:pPr>
        <w:jc w:val="both"/>
      </w:pPr>
      <w:r>
        <w:tab/>
        <w:t>2.Podvisoki (od Gradskog groblja do mosta za Zbilje) – 29 stubova.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  <w:r>
        <w:tab/>
        <w:t>Ostali stubovi javne rasvjete koji se koriste u svrhu oglašavanja i promocije privrednih i poslovnih subjekata ne mogu se koristi</w:t>
      </w:r>
      <w:r w:rsidR="000B138F">
        <w:t>t</w:t>
      </w:r>
      <w:r>
        <w:t>i za političko oglašavanje.</w:t>
      </w:r>
    </w:p>
    <w:p w:rsidR="008F726F" w:rsidRDefault="008F726F" w:rsidP="008F726F">
      <w:pPr>
        <w:jc w:val="both"/>
      </w:pPr>
    </w:p>
    <w:p w:rsidR="008F726F" w:rsidRPr="00815CDE" w:rsidRDefault="008F726F" w:rsidP="008F726F">
      <w:pPr>
        <w:jc w:val="both"/>
        <w:rPr>
          <w:b/>
        </w:rPr>
      </w:pP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  <w:t xml:space="preserve">I I I 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  <w:r>
        <w:tab/>
        <w:t xml:space="preserve">Politički subjekti ovjereni za </w:t>
      </w:r>
      <w:r w:rsidR="00815CDE">
        <w:t>Lokalne</w:t>
      </w:r>
      <w:r>
        <w:t xml:space="preserve"> izbore 2024.</w:t>
      </w:r>
      <w:r w:rsidR="00815CDE">
        <w:t>godine</w:t>
      </w:r>
      <w:r>
        <w:t xml:space="preserve"> imat će jednak pristup stubovima javne rasvjete iz tačke II ovog programa u svrhu izborne kampanje, a u skladu sa Odlukom o komunalnom redu i ovim programom.</w:t>
      </w:r>
    </w:p>
    <w:p w:rsidR="008F726F" w:rsidRDefault="008F726F" w:rsidP="008F726F">
      <w:pPr>
        <w:jc w:val="both"/>
      </w:pPr>
    </w:p>
    <w:p w:rsidR="008F726F" w:rsidRPr="00815CDE" w:rsidRDefault="008F726F" w:rsidP="008F726F">
      <w:pPr>
        <w:jc w:val="both"/>
        <w:rPr>
          <w:b/>
        </w:rPr>
      </w:pP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  <w:t xml:space="preserve">I V </w:t>
      </w:r>
    </w:p>
    <w:p w:rsidR="008F726F" w:rsidRDefault="008F726F" w:rsidP="008F726F">
      <w:pPr>
        <w:jc w:val="both"/>
      </w:pPr>
    </w:p>
    <w:p w:rsidR="008F726F" w:rsidRDefault="008F726F" w:rsidP="008F726F">
      <w:pPr>
        <w:jc w:val="both"/>
      </w:pPr>
      <w:r>
        <w:tab/>
        <w:t>Zainteresovani politički subjekti dužni su podnijeti zahtjev nadležnoj gradskoj službi koja će isti rješavati kroz redovan upravni postupak, vodeći računa o ravnomjernoj zastupljenosti političkih subjekata.</w:t>
      </w:r>
    </w:p>
    <w:p w:rsidR="008F726F" w:rsidRDefault="008F726F" w:rsidP="008F726F">
      <w:pPr>
        <w:jc w:val="both"/>
      </w:pPr>
      <w:r>
        <w:lastRenderedPageBreak/>
        <w:tab/>
        <w:t>Dodjela stubova javne rasvjete rješ</w:t>
      </w:r>
      <w:r w:rsidR="00815CDE">
        <w:t>a</w:t>
      </w:r>
      <w:r>
        <w:t>vat će</w:t>
      </w:r>
      <w:r w:rsidR="00815CDE">
        <w:t xml:space="preserve"> </w:t>
      </w:r>
      <w:r>
        <w:t>se po podnesenom zahtjevu, a odabir istih vršit će se po redoslijedu zaprimljenih zahtjeva kod Službe za finansije, privredu, poslovne prostore i ekonomski razvoj.</w:t>
      </w:r>
    </w:p>
    <w:p w:rsidR="00DC5D35" w:rsidRDefault="00DC5D35" w:rsidP="008F726F">
      <w:pPr>
        <w:jc w:val="both"/>
      </w:pPr>
      <w:r>
        <w:tab/>
        <w:t>Politički subjekt dodijeljene stubove javne rasvjete ne može ustupati niti prodavati drugom političkom subjektu.</w:t>
      </w:r>
    </w:p>
    <w:p w:rsidR="00DC5D35" w:rsidRDefault="00DC5D35" w:rsidP="008F726F">
      <w:pPr>
        <w:jc w:val="both"/>
      </w:pPr>
    </w:p>
    <w:p w:rsidR="00DC5D35" w:rsidRPr="00815CDE" w:rsidRDefault="00DC5D35" w:rsidP="008F72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5CDE">
        <w:rPr>
          <w:b/>
        </w:rPr>
        <w:t>V</w:t>
      </w:r>
    </w:p>
    <w:p w:rsidR="00DC5D35" w:rsidRDefault="00DC5D35" w:rsidP="008F726F">
      <w:pPr>
        <w:jc w:val="both"/>
      </w:pPr>
    </w:p>
    <w:p w:rsidR="00DC5D35" w:rsidRDefault="00DC5D35" w:rsidP="008F726F">
      <w:pPr>
        <w:jc w:val="both"/>
      </w:pPr>
      <w:r>
        <w:tab/>
        <w:t>Politički subjekt kojem je izdato odobrenje za postavljanje reklamnog izbornog materijala na stubovima javne rasvjete, dužan je reklamni materijal postaviti prema uslvoima datim u izdatom odobrenju i to:</w:t>
      </w:r>
    </w:p>
    <w:p w:rsidR="00DC5D35" w:rsidRDefault="00DC5D35" w:rsidP="008F726F">
      <w:pPr>
        <w:jc w:val="both"/>
      </w:pPr>
      <w:r>
        <w:tab/>
        <w:t>-reklamni materijal postaviti obostrano u metalni okvir veličine 100x140 cm,</w:t>
      </w:r>
    </w:p>
    <w:p w:rsidR="00DC5D35" w:rsidRDefault="00DC5D35" w:rsidP="008F726F">
      <w:pPr>
        <w:jc w:val="both"/>
      </w:pPr>
      <w:r>
        <w:tab/>
        <w:t>-okvir pričvrstiti na dva mjesta, sa dva metalna nosača, za stub javne rasvjete.</w:t>
      </w:r>
    </w:p>
    <w:p w:rsidR="00DC5D35" w:rsidRDefault="00DC5D35" w:rsidP="008F726F">
      <w:pPr>
        <w:jc w:val="both"/>
      </w:pPr>
      <w:r>
        <w:tab/>
        <w:t>Nadležna gradska služba će odobrenjem odrediti i druge uslove za koje ocijeni da su potrebni.</w:t>
      </w:r>
    </w:p>
    <w:p w:rsidR="00DC5D35" w:rsidRDefault="00DC5D35" w:rsidP="008F726F">
      <w:pPr>
        <w:jc w:val="both"/>
      </w:pPr>
    </w:p>
    <w:p w:rsidR="00DC5D35" w:rsidRPr="00815CDE" w:rsidRDefault="00DC5D35" w:rsidP="008F726F">
      <w:pPr>
        <w:jc w:val="both"/>
        <w:rPr>
          <w:b/>
        </w:rPr>
      </w:pP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  <w:t>V I</w:t>
      </w:r>
    </w:p>
    <w:p w:rsidR="00DC5D35" w:rsidRDefault="00DC5D35" w:rsidP="008F726F">
      <w:pPr>
        <w:jc w:val="both"/>
      </w:pPr>
    </w:p>
    <w:p w:rsidR="00DC5D35" w:rsidRDefault="00DC5D35" w:rsidP="008F726F">
      <w:pPr>
        <w:jc w:val="both"/>
      </w:pPr>
      <w:r>
        <w:tab/>
        <w:t>Za postavljanje reklamnog izbornog materijala plaća se naknada u skladu sa programom utvrđivanja lokacija, kriterija i naknade za postavljanje reklamnih znakova na javnim površinama Grada Visoko.</w:t>
      </w:r>
    </w:p>
    <w:p w:rsidR="00DC5D35" w:rsidRDefault="00DC5D35" w:rsidP="008F726F">
      <w:pPr>
        <w:jc w:val="both"/>
      </w:pPr>
    </w:p>
    <w:p w:rsidR="00DC5D35" w:rsidRPr="00815CDE" w:rsidRDefault="00DC5D35" w:rsidP="008F726F">
      <w:pPr>
        <w:jc w:val="both"/>
        <w:rPr>
          <w:b/>
        </w:rPr>
      </w:pP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</w:r>
      <w:r w:rsidRPr="00815CDE">
        <w:rPr>
          <w:b/>
        </w:rPr>
        <w:tab/>
        <w:t>V I I</w:t>
      </w:r>
    </w:p>
    <w:p w:rsidR="00DC5D35" w:rsidRDefault="00DC5D35" w:rsidP="008F726F">
      <w:pPr>
        <w:jc w:val="both"/>
      </w:pPr>
    </w:p>
    <w:p w:rsidR="00DC5D35" w:rsidRDefault="00DC5D35" w:rsidP="008F726F">
      <w:pPr>
        <w:jc w:val="both"/>
      </w:pPr>
      <w:r>
        <w:tab/>
        <w:t>Ovaj program stupa na snagu danom donošenja i objavit će se na web stranici Grada Visoko.</w:t>
      </w:r>
    </w:p>
    <w:p w:rsidR="00D12463" w:rsidRPr="008F726F" w:rsidRDefault="00D12463" w:rsidP="008F726F">
      <w:pPr>
        <w:jc w:val="both"/>
      </w:pPr>
    </w:p>
    <w:p w:rsidR="008F726F" w:rsidRDefault="008F726F" w:rsidP="008F726F"/>
    <w:p w:rsidR="00D12463" w:rsidRDefault="00D12463" w:rsidP="008F726F">
      <w:pPr>
        <w:rPr>
          <w:b/>
        </w:rPr>
      </w:pPr>
    </w:p>
    <w:p w:rsidR="00DC5D35" w:rsidRDefault="00DC5D35" w:rsidP="008F726F">
      <w:pPr>
        <w:rPr>
          <w:b/>
        </w:rPr>
      </w:pPr>
    </w:p>
    <w:p w:rsidR="00DC5D35" w:rsidRDefault="00DC5D35" w:rsidP="008F726F">
      <w:pPr>
        <w:rPr>
          <w:b/>
        </w:rPr>
      </w:pPr>
    </w:p>
    <w:p w:rsidR="00DC5D35" w:rsidRDefault="00DC5D35" w:rsidP="008F726F">
      <w:pPr>
        <w:rPr>
          <w:b/>
        </w:rPr>
      </w:pPr>
    </w:p>
    <w:p w:rsidR="00DC5D35" w:rsidRDefault="00DC5D35" w:rsidP="008F726F">
      <w:pPr>
        <w:rPr>
          <w:b/>
        </w:rPr>
      </w:pPr>
    </w:p>
    <w:p w:rsidR="00DC5D35" w:rsidRDefault="00DC5D35" w:rsidP="008F726F">
      <w:pPr>
        <w:rPr>
          <w:b/>
        </w:rPr>
      </w:pPr>
    </w:p>
    <w:p w:rsidR="008F726F" w:rsidRDefault="00DC5D35" w:rsidP="008F726F">
      <w:pPr>
        <w:rPr>
          <w:b/>
        </w:rPr>
      </w:pPr>
      <w:r w:rsidRPr="00DC5D35">
        <w:t>Broj:</w:t>
      </w:r>
      <w:r w:rsidR="00792AB1">
        <w:t>01/1-02-1591</w:t>
      </w:r>
      <w:r w:rsidRPr="00DC5D35">
        <w:t>/24</w:t>
      </w:r>
      <w:r w:rsidR="008F726F">
        <w:rPr>
          <w:b/>
        </w:rPr>
        <w:tab/>
      </w:r>
      <w:r w:rsidR="008F726F">
        <w:rPr>
          <w:b/>
        </w:rPr>
        <w:tab/>
      </w:r>
      <w:r w:rsidR="008F726F">
        <w:rPr>
          <w:b/>
        </w:rPr>
        <w:tab/>
        <w:t xml:space="preserve">  </w:t>
      </w:r>
      <w:r w:rsidR="008F726F">
        <w:rPr>
          <w:b/>
        </w:rPr>
        <w:tab/>
      </w:r>
      <w:r w:rsidR="00792AB1">
        <w:rPr>
          <w:b/>
        </w:rPr>
        <w:t xml:space="preserve">              </w:t>
      </w:r>
      <w:r w:rsidR="008F726F">
        <w:rPr>
          <w:b/>
        </w:rPr>
        <w:t>GRADONAČELNIK</w:t>
      </w:r>
    </w:p>
    <w:p w:rsidR="008F726F" w:rsidRDefault="00DC5D35" w:rsidP="008F726F">
      <w:r>
        <w:t xml:space="preserve">Visoko, </w:t>
      </w:r>
      <w:r w:rsidR="00792AB1">
        <w:t>22.08.2024</w:t>
      </w:r>
      <w:r>
        <w:t>.godine</w:t>
      </w:r>
    </w:p>
    <w:p w:rsidR="008F726F" w:rsidRDefault="00DC5D35" w:rsidP="008F726F">
      <w:r>
        <w:tab/>
      </w:r>
      <w:r>
        <w:tab/>
      </w:r>
      <w:r w:rsidR="008F726F">
        <w:tab/>
      </w:r>
      <w:r w:rsidR="008F726F">
        <w:tab/>
      </w:r>
      <w:r w:rsidR="008F726F">
        <w:tab/>
      </w:r>
      <w:r w:rsidR="008F726F">
        <w:tab/>
      </w:r>
      <w:r>
        <w:t xml:space="preserve">        </w:t>
      </w:r>
      <w:r w:rsidR="008F726F">
        <w:t xml:space="preserve"> mr.sci Mirza Ganić,dipl.ing.saobraćaja</w:t>
      </w:r>
    </w:p>
    <w:p w:rsidR="008F726F" w:rsidRDefault="008F726F" w:rsidP="008F726F"/>
    <w:p w:rsidR="008F726F" w:rsidRDefault="008F726F" w:rsidP="008F726F"/>
    <w:p w:rsidR="008F726F" w:rsidRDefault="008F726F" w:rsidP="008F726F"/>
    <w:p w:rsidR="00DC5D35" w:rsidRDefault="00DC5D35" w:rsidP="008F726F"/>
    <w:p w:rsidR="00DC5D35" w:rsidRDefault="00DC5D35" w:rsidP="008F726F"/>
    <w:p w:rsidR="008F726F" w:rsidRDefault="008F726F" w:rsidP="008F726F">
      <w:pPr>
        <w:rPr>
          <w:sz w:val="22"/>
        </w:rPr>
      </w:pPr>
      <w:r>
        <w:rPr>
          <w:sz w:val="22"/>
        </w:rPr>
        <w:t>______________________________________________________________________________</w:t>
      </w:r>
    </w:p>
    <w:p w:rsidR="008F726F" w:rsidRDefault="008F726F" w:rsidP="008F726F">
      <w:pPr>
        <w:rPr>
          <w:sz w:val="18"/>
          <w:szCs w:val="18"/>
        </w:rPr>
      </w:pPr>
      <w:r>
        <w:rPr>
          <w:i/>
          <w:iCs/>
          <w:sz w:val="18"/>
          <w:szCs w:val="18"/>
        </w:rPr>
        <w:t>Ul. A. Izetbegovića 12A, 71300 Visoko,tel.+38732/732-501, fax.+38732/738-3301,e mail: gradonacelnik@visoko.gov.ba</w:t>
      </w:r>
    </w:p>
    <w:tbl>
      <w:tblPr>
        <w:tblW w:w="8856" w:type="dxa"/>
        <w:tblLook w:val="04A0"/>
      </w:tblPr>
      <w:tblGrid>
        <w:gridCol w:w="2952"/>
        <w:gridCol w:w="2952"/>
        <w:gridCol w:w="2952"/>
      </w:tblGrid>
      <w:tr w:rsidR="008F726F" w:rsidTr="008F726F">
        <w:tc>
          <w:tcPr>
            <w:tcW w:w="2952" w:type="dxa"/>
            <w:hideMark/>
          </w:tcPr>
          <w:p w:rsidR="008F726F" w:rsidRDefault="008F726F">
            <w:pPr>
              <w:pStyle w:val="Footer"/>
              <w:tabs>
                <w:tab w:val="center" w:pos="1368"/>
                <w:tab w:val="right" w:pos="2736"/>
              </w:tabs>
            </w:pPr>
            <w:r>
              <w:tab/>
            </w: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82015" cy="365760"/>
                  <wp:effectExtent l="19050" t="0" r="0" b="0"/>
                  <wp:docPr id="1" name="Picture 1" descr="138688_Zeichen_eng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8688_Zeichen_eng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2952" w:type="dxa"/>
          </w:tcPr>
          <w:p w:rsidR="008F726F" w:rsidRDefault="008F726F">
            <w:pPr>
              <w:pStyle w:val="Footer"/>
            </w:pPr>
          </w:p>
        </w:tc>
        <w:tc>
          <w:tcPr>
            <w:tcW w:w="2952" w:type="dxa"/>
          </w:tcPr>
          <w:p w:rsidR="008F726F" w:rsidRDefault="008F726F">
            <w:pPr>
              <w:pStyle w:val="Footer"/>
              <w:jc w:val="center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82015" cy="365760"/>
                  <wp:effectExtent l="19050" t="0" r="0" b="0"/>
                  <wp:docPr id="2" name="Picture 2" descr="12998_Zeichen_eng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2998_Zeichen_eng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26F" w:rsidRDefault="008F726F">
            <w:pPr>
              <w:pStyle w:val="Footer"/>
              <w:jc w:val="center"/>
            </w:pPr>
          </w:p>
        </w:tc>
      </w:tr>
    </w:tbl>
    <w:p w:rsidR="00095713" w:rsidRDefault="00095713"/>
    <w:sectPr w:rsidR="00095713" w:rsidSect="000957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8F726F"/>
    <w:rsid w:val="00095713"/>
    <w:rsid w:val="000B138F"/>
    <w:rsid w:val="000C30B9"/>
    <w:rsid w:val="00100FB0"/>
    <w:rsid w:val="00126B26"/>
    <w:rsid w:val="0038539E"/>
    <w:rsid w:val="004B705B"/>
    <w:rsid w:val="004C6BF4"/>
    <w:rsid w:val="004E338A"/>
    <w:rsid w:val="00792AB1"/>
    <w:rsid w:val="007A538A"/>
    <w:rsid w:val="00815CDE"/>
    <w:rsid w:val="008F726F"/>
    <w:rsid w:val="00945C76"/>
    <w:rsid w:val="009E2FDB"/>
    <w:rsid w:val="00B13378"/>
    <w:rsid w:val="00CE0C20"/>
    <w:rsid w:val="00D12463"/>
    <w:rsid w:val="00DC5D35"/>
    <w:rsid w:val="00FB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726F"/>
    <w:pPr>
      <w:keepNext/>
      <w:ind w:left="3012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F726F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paragraph" w:styleId="Header">
    <w:name w:val="header"/>
    <w:basedOn w:val="Normal"/>
    <w:link w:val="HeaderChar"/>
    <w:semiHidden/>
    <w:unhideWhenUsed/>
    <w:rsid w:val="008F726F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8F726F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8F726F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72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6F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Ured 02</cp:lastModifiedBy>
  <cp:revision>2</cp:revision>
  <cp:lastPrinted>2024-08-22T07:28:00Z</cp:lastPrinted>
  <dcterms:created xsi:type="dcterms:W3CDTF">2024-08-22T11:04:00Z</dcterms:created>
  <dcterms:modified xsi:type="dcterms:W3CDTF">2024-08-22T11:04:00Z</dcterms:modified>
</cp:coreProperties>
</file>