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2A" w:rsidRPr="00EB622F" w:rsidRDefault="00AD3A2A" w:rsidP="003D28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 w:rsidRPr="00EB622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Sedmični izvještaj polena za područje Zeničko-dobojskog kantona</w:t>
      </w:r>
    </w:p>
    <w:p w:rsidR="005C0E98" w:rsidRDefault="005C0E98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</w:p>
    <w:p w:rsidR="00AD3A2A" w:rsidRPr="00C653C7" w:rsidRDefault="00AD3A2A" w:rsidP="005C0E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 xml:space="preserve">Podaci sa mjernih stanica za polen </w:t>
      </w:r>
      <w:r w:rsidRPr="00C653C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hr-HR"/>
        </w:rPr>
        <w:t>Tešanj, Zenica i Visoko</w:t>
      </w:r>
    </w:p>
    <w:p w:rsidR="00AD3A2A" w:rsidRDefault="00044FF4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period: 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ponedjeljak, </w:t>
      </w:r>
      <w:r w:rsidR="00D15EEF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653C7">
        <w:rPr>
          <w:rFonts w:ascii="Times New Roman" w:eastAsia="Times New Roman" w:hAnsi="Times New Roman" w:cs="Times New Roman"/>
          <w:sz w:val="24"/>
          <w:szCs w:val="24"/>
          <w:lang w:eastAsia="hr-HR"/>
        </w:rPr>
        <w:t>mart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 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godi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nedjelja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15EEF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F1E0A">
        <w:rPr>
          <w:rFonts w:ascii="Times New Roman" w:eastAsia="Times New Roman" w:hAnsi="Times New Roman" w:cs="Times New Roman"/>
          <w:sz w:val="24"/>
          <w:szCs w:val="24"/>
          <w:lang w:eastAsia="hr-HR"/>
        </w:rPr>
        <w:t>mart</w:t>
      </w:r>
      <w:r w:rsidR="00AD3A2A" w:rsidRPr="00AD3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4244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3573BE" w:rsidRDefault="003573BE" w:rsidP="005C0E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73BE" w:rsidRDefault="003573BE" w:rsidP="0035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  <w:r w:rsidRPr="002610B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Nakon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polena</w:t>
      </w:r>
      <w:r w:rsidRPr="002610B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 </w:t>
      </w:r>
      <w:r w:rsidR="0058404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jasena i topole</w:t>
      </w:r>
      <w:r w:rsidRPr="002610B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 xml:space="preserve">pred nama je sezona polena </w:t>
      </w:r>
      <w:r w:rsidR="0058404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  <w:t>breze i graba</w:t>
      </w:r>
    </w:p>
    <w:p w:rsidR="00D15EEF" w:rsidRDefault="00D15EEF" w:rsidP="00357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hr-HR"/>
        </w:rPr>
      </w:pPr>
    </w:p>
    <w:p w:rsidR="00D15EEF" w:rsidRDefault="00D15EEF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Tokom protekle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sedmice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proljeće je nakratko zastalo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a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h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ladan z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rak sa sjeverozapada i povremene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kišne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oborine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značili su da osobe koje pate od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polena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alergija na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mogle nakratko odahnuti.</w:t>
      </w:r>
    </w:p>
    <w:p w:rsidR="007908D7" w:rsidRDefault="00AA3068" w:rsidP="00790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Polena lijeske i johe je sve manje. 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Koncentracije ostalih vrsta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polena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također su varirale s promjenjivim vremenom.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topole,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jasena, 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brijesta i vrbe pojavljivala se u različitim količinama, od niskih do visokih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</w:t>
      </w:r>
      <w:r w:rsid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Brezine rese već su spremne za cvjetanje.</w:t>
      </w:r>
    </w:p>
    <w:p w:rsidR="00AA3068" w:rsidRDefault="00AA3068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graba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 breze za sada u niskim koncentracijama.</w:t>
      </w:r>
    </w:p>
    <w:p w:rsidR="00D15EEF" w:rsidRDefault="005F02C6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Na području</w:t>
      </w:r>
      <w:r w:rsid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koje pokriva mjerna stanica za polen u Tešnju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</w:t>
      </w:r>
      <w:r w:rsid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na sjeveru kantona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</w:t>
      </w:r>
      <w:r w:rsid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polenova zrna johe i lijeske bila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su </w:t>
      </w:r>
      <w:r w:rsid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gotovo </w:t>
      </w:r>
      <w:r w:rsidR="00DA6AE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jedva </w:t>
      </w:r>
      <w:r w:rsidR="00D15EE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primijetna</w:t>
      </w:r>
      <w:r w:rsidR="00DA6AE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Na ovom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lokalitetu</w:t>
      </w:r>
      <w:r w:rsidR="00DA6AE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polen i ostalih drvenastih formi čempresa/tisa, brijesta, graba, jasena, vrbe ostao je na nivou niskih koncentracija, dok je samo povremeno tokom jednoga dana evidentirana blago umjerena koncentracija javora i topole te u tragovima polen četinara i hrasta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</w:t>
      </w:r>
    </w:p>
    <w:p w:rsidR="0002548A" w:rsidRDefault="0002548A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Kada je u pitanju polen lijeske i johe slična je situacija i u </w:t>
      </w:r>
      <w:r w:rsidR="00DA6AE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središnjem dijelu kantona</w:t>
      </w:r>
      <w:r w:rsidR="005F02C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</w:t>
      </w:r>
      <w:r w:rsidR="00DA6AED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na području Zenice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niske koncentracije njihovog polena su karakteristika koje je preovladavala tokom cijele sedmice. Na području Zenice polen topole i jasena još uvijek su značajnije prisutni u zraku</w:t>
      </w:r>
      <w:r w:rsidR="005F02C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dijelom što je ovo je visočije područje pa je i cvatnja malo kasnila u odnosu na </w:t>
      </w:r>
      <w:r w:rsidR="005F02C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okolinu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Tešnja, a dijelom što su stabla jasena i topole značajnije zastupljena u gradskim parkovima i okolnim šumama i koji imaju presudnog uticaja i na količinu polena u zraku. Polen jasena prisutan je tokom cijele sedmice u umjerenim koncentracijama, a polen topole </w:t>
      </w:r>
      <w:r w:rsidR="00DB7B9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je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17. </w:t>
      </w:r>
      <w:r w:rsidR="00DB7B9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arta </w:t>
      </w:r>
      <w:r w:rsidR="00DB7B9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dosti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gao i visoku koncentraciju.</w:t>
      </w:r>
      <w:r w:rsidR="00DB7B9F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U niskim do blago umjerenim koncentracijama prisutan je i polen jasenolisnog javora ( A. negundo) i čempresa čija stabla i grmove takođe nalazimo u gradskim parkovime Zenice. Polenski spektar Zenice obuhvata još i polen vrbe, graba, brijesta u niskim koncentracijama.</w:t>
      </w:r>
    </w:p>
    <w:p w:rsidR="00DB7B9F" w:rsidRDefault="00DB7B9F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Evidentirana su i prva polenova zrna breze za sada u niskim koncentracijama.</w:t>
      </w:r>
    </w:p>
    <w:p w:rsidR="00DB7B9F" w:rsidRDefault="00DB7B9F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Niske koncentracije polena lijeske i johe u zraku zabilježene su i na mjernoj stanici u Visokom, što nam govori da se završava njihova cvatnja, a u narednom periodu </w:t>
      </w:r>
      <w:r w:rsidR="00584046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 lijeske i johe će biti prisutan samo od stabala i grmova sa visočijih područja.</w:t>
      </w:r>
    </w:p>
    <w:p w:rsidR="005F02C6" w:rsidRDefault="005F02C6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 topole na samom početku sedmice </w:t>
      </w:r>
      <w:r w:rsidR="00042D0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dostigao je visoku koncentraciju da bi do kraja sedmice njegovo prisusutvo bilo promjenjivo od umjerenih do niskih koncentracija dok je p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olen jasena tokom cijele sedmice </w:t>
      </w:r>
      <w:r w:rsidR="00042D00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zadržao se na nivou umjerenih koncentracija.</w:t>
      </w:r>
    </w:p>
    <w:p w:rsidR="00584046" w:rsidRDefault="00584046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Polenski spektar u Visokom obogaćen je još i polenom javora, čempresa/tise, graba i brijesta u niskim koncentracijama.</w:t>
      </w:r>
    </w:p>
    <w:p w:rsidR="00584046" w:rsidRDefault="00584046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I na mjernoj stanici u Visokom „uhvaćena“ su prva polenova zrna breze kojih će ovisno vremenskim</w:t>
      </w:r>
      <w:r w:rsidR="00EA76D4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prilikama u nared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nom periodu biti sve više.</w:t>
      </w:r>
    </w:p>
    <w:p w:rsidR="007908D7" w:rsidRDefault="007908D7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Polen 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graba će u sljedećih nekoliko dana sve više ispunjavati zrak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na cijelom području kantona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, otprilike se preklapaju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ći s područjima gdje je prisutan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breze. Međutim,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graba obično je nekoliko dana ispred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polena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breze. Najviše koncentracije bit će dosegnute za sunčanih, blagih dana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. 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Moguće su koncentracije veće od 100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polenovih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zrnaca po kubnom metru dnevno, što tada može dovesti do težih alergijskih simptoma kod nekih osoba alergičnih na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breze zbog unakrsnih reakcija. Na krajnjem istoku,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Vareš i Olovo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i u višim planinskim regijama, još će uvijek biti prerano za 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polen</w:t>
      </w:r>
      <w:r w:rsidRPr="007908D7"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 xml:space="preserve"> graba</w:t>
      </w:r>
      <w:r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  <w:t>.</w:t>
      </w:r>
    </w:p>
    <w:p w:rsidR="0005040C" w:rsidRDefault="0005040C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91D"/>
          <w:sz w:val="24"/>
          <w:szCs w:val="24"/>
          <w:shd w:val="clear" w:color="auto" w:fill="FFFFFF"/>
        </w:rPr>
      </w:pPr>
    </w:p>
    <w:p w:rsidR="00DB7F4D" w:rsidRPr="007908D7" w:rsidRDefault="00DB7F4D" w:rsidP="005C0E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F4D">
        <w:rPr>
          <w:rFonts w:ascii="Times New Roman" w:hAnsi="Times New Roman" w:cs="Times New Roman"/>
          <w:b/>
          <w:sz w:val="24"/>
          <w:szCs w:val="24"/>
        </w:rPr>
        <w:t>Kasim Velić,  dipl.ing.polj.</w:t>
      </w:r>
      <w:bookmarkStart w:id="0" w:name="_GoBack"/>
      <w:bookmarkEnd w:id="0"/>
    </w:p>
    <w:sectPr w:rsidR="00DB7F4D" w:rsidRPr="00790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FD"/>
    <w:rsid w:val="0002548A"/>
    <w:rsid w:val="00042D00"/>
    <w:rsid w:val="00044FF4"/>
    <w:rsid w:val="0005040C"/>
    <w:rsid w:val="00071838"/>
    <w:rsid w:val="00082B7B"/>
    <w:rsid w:val="00116165"/>
    <w:rsid w:val="00132080"/>
    <w:rsid w:val="001F4244"/>
    <w:rsid w:val="0024253F"/>
    <w:rsid w:val="00260EFD"/>
    <w:rsid w:val="002610BF"/>
    <w:rsid w:val="002A1DF1"/>
    <w:rsid w:val="002C4ED7"/>
    <w:rsid w:val="002D3A3E"/>
    <w:rsid w:val="00322239"/>
    <w:rsid w:val="003573BE"/>
    <w:rsid w:val="003B020A"/>
    <w:rsid w:val="003D2802"/>
    <w:rsid w:val="00435432"/>
    <w:rsid w:val="004617F6"/>
    <w:rsid w:val="00495425"/>
    <w:rsid w:val="004D2FD9"/>
    <w:rsid w:val="00584046"/>
    <w:rsid w:val="005C0E98"/>
    <w:rsid w:val="005F02C6"/>
    <w:rsid w:val="006228E0"/>
    <w:rsid w:val="006E12E3"/>
    <w:rsid w:val="007908D7"/>
    <w:rsid w:val="007957DD"/>
    <w:rsid w:val="007F5A03"/>
    <w:rsid w:val="00850AEC"/>
    <w:rsid w:val="00970DD3"/>
    <w:rsid w:val="009F1E0A"/>
    <w:rsid w:val="00AA3068"/>
    <w:rsid w:val="00AB3A58"/>
    <w:rsid w:val="00AD3A2A"/>
    <w:rsid w:val="00BB2887"/>
    <w:rsid w:val="00BE28EE"/>
    <w:rsid w:val="00C653C7"/>
    <w:rsid w:val="00C742C8"/>
    <w:rsid w:val="00D15EEF"/>
    <w:rsid w:val="00DA6AED"/>
    <w:rsid w:val="00DB7B9F"/>
    <w:rsid w:val="00DB7F4D"/>
    <w:rsid w:val="00E25CF9"/>
    <w:rsid w:val="00E33EB4"/>
    <w:rsid w:val="00E52A06"/>
    <w:rsid w:val="00EA76D4"/>
    <w:rsid w:val="00EB622F"/>
    <w:rsid w:val="00EF2CAA"/>
    <w:rsid w:val="00F2082D"/>
    <w:rsid w:val="00F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AD3A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AD3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A2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AD3A2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D3A2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D3A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visually-hidden">
    <w:name w:val="visually-hidden"/>
    <w:basedOn w:val="DefaultParagraphFont"/>
    <w:rsid w:val="00AD3A2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D3A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3A2A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D3A2A"/>
    <w:rPr>
      <w:b/>
      <w:bCs/>
    </w:rPr>
  </w:style>
  <w:style w:type="paragraph" w:customStyle="1" w:styleId="weekdate">
    <w:name w:val="week_date"/>
    <w:basedOn w:val="Normal"/>
    <w:rsid w:val="00AD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D3A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2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80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495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453499">
                      <w:marLeft w:val="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1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168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20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39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40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0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3854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5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20</cp:revision>
  <dcterms:created xsi:type="dcterms:W3CDTF">2026-02-18T11:53:00Z</dcterms:created>
  <dcterms:modified xsi:type="dcterms:W3CDTF">2026-03-26T08:13:00Z</dcterms:modified>
</cp:coreProperties>
</file>