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A2A" w:rsidRPr="007A04D5" w:rsidRDefault="00AD3A2A" w:rsidP="00872015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7A04D5">
        <w:rPr>
          <w:rFonts w:ascii="Times New Roman" w:eastAsia="Times New Roman" w:hAnsi="Times New Roman" w:cs="Times New Roman"/>
          <w:b/>
          <w:kern w:val="36"/>
          <w:lang w:eastAsia="hr-HR"/>
        </w:rPr>
        <w:t>Sedmični izvještaj polena za područje Zeničko-dobojskog kantona</w:t>
      </w:r>
    </w:p>
    <w:p w:rsidR="005C0E98" w:rsidRPr="007A04D5" w:rsidRDefault="005C0E98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lang w:eastAsia="hr-HR"/>
        </w:rPr>
      </w:pPr>
    </w:p>
    <w:p w:rsidR="00AD3A2A" w:rsidRPr="007A04D5" w:rsidRDefault="00AD3A2A" w:rsidP="00872015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kern w:val="36"/>
          <w:lang w:eastAsia="hr-HR"/>
        </w:rPr>
      </w:pPr>
      <w:r w:rsidRPr="007A04D5">
        <w:rPr>
          <w:rFonts w:ascii="Times New Roman" w:eastAsia="Times New Roman" w:hAnsi="Times New Roman" w:cs="Times New Roman"/>
          <w:kern w:val="36"/>
          <w:lang w:eastAsia="hr-HR"/>
        </w:rPr>
        <w:t xml:space="preserve">Podaci sa mjernih stanica za polen </w:t>
      </w:r>
      <w:r w:rsidRPr="007A04D5">
        <w:rPr>
          <w:rFonts w:ascii="Times New Roman" w:eastAsia="Times New Roman" w:hAnsi="Times New Roman" w:cs="Times New Roman"/>
          <w:b/>
          <w:kern w:val="36"/>
          <w:lang w:eastAsia="hr-HR"/>
        </w:rPr>
        <w:t>Tešanj, Zenica i Visoko</w:t>
      </w:r>
    </w:p>
    <w:p w:rsidR="00AD3A2A" w:rsidRPr="007A04D5" w:rsidRDefault="00044FF4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A04D5">
        <w:rPr>
          <w:rFonts w:ascii="Times New Roman" w:eastAsia="Times New Roman" w:hAnsi="Times New Roman" w:cs="Times New Roman"/>
          <w:lang w:eastAsia="hr-HR"/>
        </w:rPr>
        <w:t xml:space="preserve">Za period: 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ponedjeljak, </w:t>
      </w:r>
      <w:r w:rsidR="003F5349" w:rsidRPr="007A04D5">
        <w:rPr>
          <w:rFonts w:ascii="Times New Roman" w:eastAsia="Times New Roman" w:hAnsi="Times New Roman" w:cs="Times New Roman"/>
          <w:lang w:eastAsia="hr-HR"/>
        </w:rPr>
        <w:t>27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451375" w:rsidRPr="007A04D5">
        <w:rPr>
          <w:rFonts w:ascii="Times New Roman" w:eastAsia="Times New Roman" w:hAnsi="Times New Roman" w:cs="Times New Roman"/>
          <w:lang w:eastAsia="hr-HR"/>
        </w:rPr>
        <w:t>jul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 2026. </w:t>
      </w:r>
      <w:r w:rsidR="00D866BB" w:rsidRPr="007A04D5">
        <w:rPr>
          <w:rFonts w:ascii="Times New Roman" w:eastAsia="Times New Roman" w:hAnsi="Times New Roman" w:cs="Times New Roman"/>
          <w:lang w:eastAsia="hr-HR"/>
        </w:rPr>
        <w:t>g</w:t>
      </w:r>
      <w:r w:rsidR="009F1E0A" w:rsidRPr="007A04D5">
        <w:rPr>
          <w:rFonts w:ascii="Times New Roman" w:eastAsia="Times New Roman" w:hAnsi="Times New Roman" w:cs="Times New Roman"/>
          <w:lang w:eastAsia="hr-HR"/>
        </w:rPr>
        <w:t>odi</w:t>
      </w:r>
      <w:r w:rsidRPr="007A04D5">
        <w:rPr>
          <w:rFonts w:ascii="Times New Roman" w:eastAsia="Times New Roman" w:hAnsi="Times New Roman" w:cs="Times New Roman"/>
          <w:lang w:eastAsia="hr-HR"/>
        </w:rPr>
        <w:t>ne</w:t>
      </w:r>
      <w:r w:rsidR="00525F0D" w:rsidRPr="007A04D5">
        <w:rPr>
          <w:rFonts w:ascii="Times New Roman" w:eastAsia="Times New Roman" w:hAnsi="Times New Roman" w:cs="Times New Roman"/>
          <w:lang w:eastAsia="hr-HR"/>
        </w:rPr>
        <w:t xml:space="preserve"> 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- nedjelja, </w:t>
      </w:r>
      <w:r w:rsidR="003F5349" w:rsidRPr="007A04D5">
        <w:rPr>
          <w:rFonts w:ascii="Times New Roman" w:eastAsia="Times New Roman" w:hAnsi="Times New Roman" w:cs="Times New Roman"/>
          <w:lang w:eastAsia="hr-HR"/>
        </w:rPr>
        <w:t>02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. </w:t>
      </w:r>
      <w:r w:rsidR="003F5349" w:rsidRPr="007A04D5">
        <w:rPr>
          <w:rFonts w:ascii="Times New Roman" w:eastAsia="Times New Roman" w:hAnsi="Times New Roman" w:cs="Times New Roman"/>
          <w:lang w:eastAsia="hr-HR"/>
        </w:rPr>
        <w:t>avgust</w:t>
      </w:r>
      <w:r w:rsidR="00AD3A2A" w:rsidRPr="007A04D5">
        <w:rPr>
          <w:rFonts w:ascii="Times New Roman" w:eastAsia="Times New Roman" w:hAnsi="Times New Roman" w:cs="Times New Roman"/>
          <w:lang w:eastAsia="hr-HR"/>
        </w:rPr>
        <w:t xml:space="preserve"> 2026.</w:t>
      </w:r>
      <w:r w:rsidRPr="007A04D5">
        <w:rPr>
          <w:rFonts w:ascii="Times New Roman" w:eastAsia="Times New Roman" w:hAnsi="Times New Roman" w:cs="Times New Roman"/>
          <w:lang w:eastAsia="hr-HR"/>
        </w:rPr>
        <w:t xml:space="preserve"> </w:t>
      </w:r>
      <w:r w:rsidR="00A24B08" w:rsidRPr="007A04D5">
        <w:rPr>
          <w:rFonts w:ascii="Times New Roman" w:eastAsia="Times New Roman" w:hAnsi="Times New Roman" w:cs="Times New Roman"/>
          <w:lang w:eastAsia="hr-HR"/>
        </w:rPr>
        <w:t>g</w:t>
      </w:r>
      <w:r w:rsidRPr="007A04D5">
        <w:rPr>
          <w:rFonts w:ascii="Times New Roman" w:eastAsia="Times New Roman" w:hAnsi="Times New Roman" w:cs="Times New Roman"/>
          <w:lang w:eastAsia="hr-HR"/>
        </w:rPr>
        <w:t>odine</w:t>
      </w:r>
    </w:p>
    <w:p w:rsidR="00E5318A" w:rsidRPr="007A04D5" w:rsidRDefault="00E5318A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A04D5">
        <w:rPr>
          <w:rFonts w:ascii="Times New Roman" w:eastAsia="Times New Roman" w:hAnsi="Times New Roman" w:cs="Times New Roman"/>
          <w:lang w:eastAsia="hr-HR"/>
        </w:rPr>
        <w:t>(</w:t>
      </w:r>
      <w:r w:rsidR="00786628" w:rsidRPr="007A04D5">
        <w:rPr>
          <w:rFonts w:ascii="Times New Roman" w:eastAsia="Times New Roman" w:hAnsi="Times New Roman" w:cs="Times New Roman"/>
          <w:lang w:eastAsia="hr-HR"/>
        </w:rPr>
        <w:t xml:space="preserve">Napomena: </w:t>
      </w:r>
      <w:r w:rsidR="00B2436D" w:rsidRPr="007A04D5">
        <w:rPr>
          <w:rFonts w:ascii="Times New Roman" w:eastAsia="Times New Roman" w:hAnsi="Times New Roman" w:cs="Times New Roman"/>
          <w:lang w:eastAsia="hr-HR"/>
        </w:rPr>
        <w:t>mjerna stanica za polen u Zenici na servisu</w:t>
      </w:r>
      <w:r w:rsidR="009F7692" w:rsidRPr="007A04D5">
        <w:rPr>
          <w:rFonts w:ascii="Times New Roman" w:eastAsia="Times New Roman" w:hAnsi="Times New Roman" w:cs="Times New Roman"/>
          <w:lang w:eastAsia="hr-HR"/>
        </w:rPr>
        <w:t xml:space="preserve">) </w:t>
      </w:r>
    </w:p>
    <w:p w:rsidR="009F7692" w:rsidRPr="007A04D5" w:rsidRDefault="009F7692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B07ACC" w:rsidRPr="007A04D5" w:rsidRDefault="00B07ACC" w:rsidP="008720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D0D0D"/>
          <w:lang w:eastAsia="hr-HR"/>
        </w:rPr>
      </w:pPr>
      <w:r w:rsidRPr="007A04D5">
        <w:rPr>
          <w:rFonts w:ascii="Times New Roman" w:eastAsia="Times New Roman" w:hAnsi="Times New Roman" w:cs="Times New Roman"/>
          <w:b/>
          <w:bCs/>
          <w:color w:val="0D0D0D"/>
          <w:lang w:eastAsia="hr-HR"/>
        </w:rPr>
        <w:t xml:space="preserve">Visoke koncentracije polena koprive, niske do blago umjerene koncentracije polena trava i umjerene koncentracije spora gljivice </w:t>
      </w:r>
      <w:r w:rsidR="002E50FC" w:rsidRPr="007A04D5">
        <w:rPr>
          <w:rFonts w:ascii="Times New Roman" w:eastAsia="Times New Roman" w:hAnsi="Times New Roman" w:cs="Times New Roman"/>
          <w:b/>
          <w:bCs/>
          <w:color w:val="0D0D0D"/>
          <w:lang w:eastAsia="hr-HR"/>
        </w:rPr>
        <w:t xml:space="preserve">alternarie </w:t>
      </w:r>
      <w:r w:rsidRPr="007A04D5">
        <w:rPr>
          <w:rFonts w:ascii="Times New Roman" w:eastAsia="Times New Roman" w:hAnsi="Times New Roman" w:cs="Times New Roman"/>
          <w:b/>
          <w:bCs/>
          <w:color w:val="0D0D0D"/>
          <w:lang w:eastAsia="hr-HR"/>
        </w:rPr>
        <w:t>osnovne su karakteristike izvještajne sedmice.</w:t>
      </w:r>
    </w:p>
    <w:p w:rsidR="000317C8" w:rsidRPr="007A04D5" w:rsidRDefault="000317C8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</w:p>
    <w:p w:rsidR="000317C8" w:rsidRPr="007A04D5" w:rsidRDefault="003F76DE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7A04D5">
        <w:rPr>
          <w:rFonts w:ascii="Times New Roman" w:hAnsi="Times New Roman" w:cs="Times New Roman"/>
          <w:color w:val="00091D"/>
          <w:shd w:val="clear" w:color="auto" w:fill="FFFFFF"/>
        </w:rPr>
        <w:t>Koprive</w:t>
      </w:r>
      <w:r w:rsidR="000317C8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(</w:t>
      </w:r>
      <w:r w:rsidRPr="007A04D5">
        <w:rPr>
          <w:rFonts w:ascii="Times New Roman" w:hAnsi="Times New Roman" w:cs="Times New Roman"/>
          <w:b/>
          <w:bCs/>
          <w:color w:val="00091D"/>
          <w:shd w:val="clear" w:color="auto" w:fill="FFFFFF"/>
        </w:rPr>
        <w:t>Urticaceae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) trenutno su na vrhuncu sezone cvjetanja. Međutim, jaka suša u mnogim dijelovima zemlje značajno utječe na </w:t>
      </w:r>
      <w:r w:rsidR="000317C8" w:rsidRPr="007A04D5">
        <w:rPr>
          <w:rFonts w:ascii="Times New Roman" w:hAnsi="Times New Roman" w:cs="Times New Roman"/>
          <w:color w:val="00091D"/>
          <w:shd w:val="clear" w:color="auto" w:fill="FFFFFF"/>
        </w:rPr>
        <w:t>razvijenost i ubrzano sazrijevanje svih zeljastih korovskih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, posebno na </w:t>
      </w:r>
      <w:r w:rsidR="006363C7" w:rsidRPr="007A04D5">
        <w:rPr>
          <w:rFonts w:ascii="Times New Roman" w:hAnsi="Times New Roman" w:cs="Times New Roman"/>
          <w:color w:val="00091D"/>
          <w:shd w:val="clear" w:color="auto" w:fill="FFFFFF"/>
        </w:rPr>
        <w:t>razvijenost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kopriva,</w:t>
      </w:r>
      <w:r w:rsidR="000317C8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što će ubrzati njeno sazrijevanje i prijevremeno sušenje i time bar unekoliko utjecati i na količinu ispo</w:t>
      </w:r>
      <w:r w:rsidR="006363C7" w:rsidRPr="007A04D5">
        <w:rPr>
          <w:rFonts w:ascii="Times New Roman" w:hAnsi="Times New Roman" w:cs="Times New Roman"/>
          <w:color w:val="00091D"/>
          <w:shd w:val="clear" w:color="auto" w:fill="FFFFFF"/>
        </w:rPr>
        <w:t>ručenog polena u okoliš, a od z</w:t>
      </w:r>
      <w:r w:rsidR="000317C8" w:rsidRPr="007A04D5">
        <w:rPr>
          <w:rFonts w:ascii="Times New Roman" w:hAnsi="Times New Roman" w:cs="Times New Roman"/>
          <w:color w:val="00091D"/>
          <w:shd w:val="clear" w:color="auto" w:fill="FFFFFF"/>
        </w:rPr>
        <w:t>n</w:t>
      </w:r>
      <w:r w:rsidR="006363C7" w:rsidRPr="007A04D5">
        <w:rPr>
          <w:rFonts w:ascii="Times New Roman" w:hAnsi="Times New Roman" w:cs="Times New Roman"/>
          <w:color w:val="00091D"/>
          <w:shd w:val="clear" w:color="auto" w:fill="FFFFFF"/>
        </w:rPr>
        <w:t>a</w:t>
      </w:r>
      <w:r w:rsidR="000317C8" w:rsidRPr="007A04D5">
        <w:rPr>
          <w:rFonts w:ascii="Times New Roman" w:hAnsi="Times New Roman" w:cs="Times New Roman"/>
          <w:color w:val="00091D"/>
          <w:shd w:val="clear" w:color="auto" w:fill="FFFFFF"/>
        </w:rPr>
        <w:t>čaja je za zdravlje osoba alergičnih na polen.</w:t>
      </w:r>
    </w:p>
    <w:p w:rsidR="00D72B61" w:rsidRDefault="00D72B61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7A04D5">
        <w:rPr>
          <w:rFonts w:ascii="Times New Roman" w:hAnsi="Times New Roman" w:cs="Times New Roman"/>
          <w:color w:val="00091D"/>
          <w:shd w:val="clear" w:color="auto" w:fill="FFFFFF"/>
        </w:rPr>
        <w:t>Tokom cijele sedmice na području Tešnja izmjerene su visoke koncentracije polena koprive, a posebno 30. i 31 jula sa preko 130 pz/m</w:t>
      </w:r>
      <w:r w:rsidRPr="007A04D5">
        <w:rPr>
          <w:rFonts w:ascii="Times New Roman" w:hAnsi="Times New Roman" w:cs="Times New Roman"/>
          <w:color w:val="00091D"/>
          <w:shd w:val="clear" w:color="auto" w:fill="FFFFFF"/>
          <w:vertAlign w:val="superscript"/>
        </w:rPr>
        <w:t>3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vazduha, dok je na području koje pokriva mjerna stanica u Visokom za nijansu blaže </w:t>
      </w:r>
      <w:r w:rsidR="007B61B4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i to 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u rasponu od umjerenih do blago visokih koncentracija.</w:t>
      </w:r>
    </w:p>
    <w:p w:rsidR="007A04D5" w:rsidRPr="007A04D5" w:rsidRDefault="007A04D5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</w:p>
    <w:p w:rsidR="00D72B61" w:rsidRPr="007A04D5" w:rsidRDefault="00D72B61" w:rsidP="007B6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U 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odnosu na proteklu sedmicu bil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ježimo porast polena ambrozije i pelin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a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, već sm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>o došli do cjelosedmičnog prisu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stva polena ovih jako aler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genih bilnih vrsta za sada u ni</w:t>
      </w:r>
      <w:r w:rsidRPr="007A04D5">
        <w:rPr>
          <w:rFonts w:ascii="Times New Roman" w:hAnsi="Times New Roman" w:cs="Times New Roman"/>
          <w:color w:val="00091D"/>
          <w:shd w:val="clear" w:color="auto" w:fill="FFFFFF"/>
        </w:rPr>
        <w:t>skim koncentracijama, ali sa tendencijom daljnjeg rasta.</w:t>
      </w:r>
    </w:p>
    <w:p w:rsidR="00D72B61" w:rsidRDefault="00D72B61" w:rsidP="007B6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  <w:r w:rsidRPr="007A04D5">
        <w:rPr>
          <w:rFonts w:ascii="Times New Roman" w:hAnsi="Times New Roman" w:cs="Times New Roman"/>
          <w:color w:val="00091D"/>
          <w:shd w:val="clear" w:color="auto" w:fill="FFFFFF"/>
        </w:rPr>
        <w:t>Našim fenološkim op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ažanjima 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koja svakodnevno provodimo, 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biljke ambrozije i pelina su uglavnom dosegle svoj potpuni razvoj, pojedine biljke koje rastu neposredno uz ratarske kulture (kukuruz, krompir) 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i drugim ruderalnim staništima 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narasle su i do 1,8 m u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visinu, uočava se otvaranje i prvih cvjetova. Ono što dodatno zabrinjava je što nakon žetve strnih usjeva (ječam, pšenica i dr) uočava s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>e ubrzano nicanje i porast zeljastih korovs</w:t>
      </w:r>
      <w:r w:rsidR="00FF232F" w:rsidRPr="007A04D5">
        <w:rPr>
          <w:rFonts w:ascii="Times New Roman" w:hAnsi="Times New Roman" w:cs="Times New Roman"/>
          <w:color w:val="00091D"/>
          <w:shd w:val="clear" w:color="auto" w:fill="FFFFFF"/>
        </w:rPr>
        <w:t>kih biljka posebno ambrozije.</w:t>
      </w:r>
      <w:r w:rsidR="005B6FEB" w:rsidRPr="007A04D5">
        <w:rPr>
          <w:rFonts w:ascii="Times New Roman" w:hAnsi="Times New Roman" w:cs="Times New Roman"/>
          <w:color w:val="00091D"/>
          <w:shd w:val="clear" w:color="auto" w:fill="FFFFFF"/>
        </w:rPr>
        <w:t xml:space="preserve"> I ambrozija i pelin zbog same građe biljke sa dosta bočnih izboja koji završavaju sa cvijetnim glavicama imaju jako razvučen period cvatnje.Vrhunac cvatnje ambrozije i pelina na ovim prostorima očekuje se u trećoj dekadi avgusta i prvoj polovini septembra mjeseca.</w:t>
      </w:r>
    </w:p>
    <w:p w:rsidR="007A04D5" w:rsidRPr="007A04D5" w:rsidRDefault="007A04D5" w:rsidP="007B61B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91D"/>
          <w:shd w:val="clear" w:color="auto" w:fill="FFFFFF"/>
        </w:rPr>
      </w:pPr>
    </w:p>
    <w:p w:rsidR="009C1A4A" w:rsidRPr="007A04D5" w:rsidRDefault="009C1A4A" w:rsidP="007B61B4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z w:val="22"/>
          <w:szCs w:val="22"/>
          <w:shd w:val="clear" w:color="auto" w:fill="FFFFFF"/>
        </w:rPr>
      </w:pPr>
      <w:r w:rsidRPr="007A04D5">
        <w:rPr>
          <w:color w:val="00091D"/>
          <w:sz w:val="22"/>
          <w:szCs w:val="22"/>
          <w:shd w:val="clear" w:color="auto" w:fill="FFFFFF"/>
        </w:rPr>
        <w:t xml:space="preserve">Polen </w:t>
      </w:r>
      <w:r w:rsidRPr="007A04D5">
        <w:rPr>
          <w:b/>
          <w:bCs/>
          <w:color w:val="00091D"/>
          <w:sz w:val="22"/>
          <w:szCs w:val="22"/>
          <w:shd w:val="clear" w:color="auto" w:fill="FFFFFF"/>
        </w:rPr>
        <w:t>trava</w:t>
      </w:r>
      <w:r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</w:t>
      </w:r>
      <w:r w:rsidRPr="007A04D5">
        <w:rPr>
          <w:color w:val="00091D"/>
          <w:sz w:val="22"/>
          <w:szCs w:val="22"/>
          <w:shd w:val="clear" w:color="auto" w:fill="FFFFFF"/>
        </w:rPr>
        <w:t>(</w:t>
      </w:r>
      <w:r w:rsidRPr="007A04D5">
        <w:rPr>
          <w:i/>
          <w:iCs/>
          <w:color w:val="00091D"/>
          <w:sz w:val="22"/>
          <w:szCs w:val="22"/>
          <w:shd w:val="clear" w:color="auto" w:fill="FFFFFF"/>
        </w:rPr>
        <w:t>Poaceae</w:t>
      </w:r>
      <w:r w:rsidRPr="007A04D5">
        <w:rPr>
          <w:color w:val="00091D"/>
          <w:sz w:val="22"/>
          <w:szCs w:val="22"/>
          <w:shd w:val="clear" w:color="auto" w:fill="FFFFFF"/>
        </w:rPr>
        <w:t>) ima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 mali utjecaj na alergije. </w:t>
      </w:r>
      <w:r w:rsidRPr="007A04D5">
        <w:rPr>
          <w:color w:val="00091D"/>
          <w:sz w:val="22"/>
          <w:szCs w:val="22"/>
          <w:shd w:val="clear" w:color="auto" w:fill="FFFFFF"/>
        </w:rPr>
        <w:t>Niske do blago u</w:t>
      </w:r>
      <w:r w:rsidRPr="007A04D5">
        <w:rPr>
          <w:sz w:val="22"/>
          <w:szCs w:val="22"/>
        </w:rPr>
        <w:t>mjerene koncentracije polena</w:t>
      </w:r>
      <w:r w:rsidRPr="007A04D5">
        <w:rPr>
          <w:rStyle w:val="Strong"/>
          <w:sz w:val="22"/>
          <w:szCs w:val="22"/>
        </w:rPr>
        <w:t xml:space="preserve"> trava </w:t>
      </w:r>
      <w:r w:rsidRPr="007A04D5">
        <w:rPr>
          <w:sz w:val="22"/>
          <w:szCs w:val="22"/>
        </w:rPr>
        <w:t xml:space="preserve">i dalje se očekuju uz rijeke i u šumama, </w:t>
      </w:r>
      <w:r w:rsidRPr="007A04D5">
        <w:rPr>
          <w:sz w:val="22"/>
          <w:szCs w:val="22"/>
        </w:rPr>
        <w:t xml:space="preserve">i većim nadmorskim visinama, </w:t>
      </w:r>
      <w:r w:rsidRPr="007A04D5">
        <w:rPr>
          <w:sz w:val="22"/>
          <w:szCs w:val="22"/>
        </w:rPr>
        <w:t xml:space="preserve">dok se koncentracije na livadama </w:t>
      </w:r>
      <w:r w:rsidRPr="007A04D5">
        <w:rPr>
          <w:sz w:val="22"/>
          <w:szCs w:val="22"/>
        </w:rPr>
        <w:t xml:space="preserve">koje su pokošene </w:t>
      </w:r>
      <w:r w:rsidRPr="007A04D5">
        <w:rPr>
          <w:sz w:val="22"/>
          <w:szCs w:val="22"/>
        </w:rPr>
        <w:t>već smanjuju</w:t>
      </w:r>
      <w:r w:rsidRPr="007A04D5">
        <w:rPr>
          <w:sz w:val="22"/>
          <w:szCs w:val="22"/>
        </w:rPr>
        <w:t xml:space="preserve"> ili potpuno prestaju, moguće s</w:t>
      </w:r>
      <w:r w:rsidR="003865A6" w:rsidRPr="007A04D5">
        <w:rPr>
          <w:sz w:val="22"/>
          <w:szCs w:val="22"/>
        </w:rPr>
        <w:t>u</w:t>
      </w:r>
      <w:r w:rsidRPr="007A04D5">
        <w:rPr>
          <w:sz w:val="22"/>
          <w:szCs w:val="22"/>
        </w:rPr>
        <w:t xml:space="preserve"> određene količine polena od određenih vrsta trava iz drugog otkosa</w:t>
      </w:r>
      <w:r w:rsidRPr="007A04D5">
        <w:rPr>
          <w:sz w:val="22"/>
          <w:szCs w:val="22"/>
        </w:rPr>
        <w:t>.</w:t>
      </w:r>
      <w:r w:rsidRPr="007A04D5">
        <w:rPr>
          <w:rStyle w:val="Strong"/>
          <w:sz w:val="22"/>
          <w:szCs w:val="22"/>
        </w:rPr>
        <w:t xml:space="preserve">Cvjetanje kukuruza </w:t>
      </w:r>
      <w:r w:rsidRPr="007A04D5">
        <w:rPr>
          <w:sz w:val="22"/>
          <w:szCs w:val="22"/>
        </w:rPr>
        <w:t xml:space="preserve">također je doseglo ili prošlo svoj vrhunac u većini </w:t>
      </w:r>
      <w:r w:rsidR="003865A6" w:rsidRPr="007A04D5">
        <w:rPr>
          <w:sz w:val="22"/>
          <w:szCs w:val="22"/>
        </w:rPr>
        <w:t>područja</w:t>
      </w:r>
      <w:r w:rsidRPr="007A04D5">
        <w:rPr>
          <w:sz w:val="22"/>
          <w:szCs w:val="22"/>
        </w:rPr>
        <w:t>. Međutim, koncentracije polena kukuruza i dalje treba očekivati u blizini tih</w:t>
      </w:r>
      <w:r w:rsidRPr="007A04D5">
        <w:rPr>
          <w:sz w:val="22"/>
          <w:szCs w:val="22"/>
        </w:rPr>
        <w:t xml:space="preserve"> površina</w:t>
      </w:r>
      <w:r w:rsidR="003865A6" w:rsidRPr="007A04D5">
        <w:rPr>
          <w:sz w:val="22"/>
          <w:szCs w:val="22"/>
        </w:rPr>
        <w:t>.</w:t>
      </w:r>
    </w:p>
    <w:p w:rsidR="001A2B10" w:rsidRPr="007A04D5" w:rsidRDefault="004B3800" w:rsidP="007B61B4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z w:val="22"/>
          <w:szCs w:val="22"/>
          <w:shd w:val="clear" w:color="auto" w:fill="FFFFFF"/>
        </w:rPr>
      </w:pPr>
      <w:r w:rsidRPr="007A04D5">
        <w:rPr>
          <w:color w:val="00091D"/>
          <w:sz w:val="22"/>
          <w:szCs w:val="22"/>
          <w:shd w:val="clear" w:color="auto" w:fill="FFFFFF"/>
        </w:rPr>
        <w:t>O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stale vrste </w:t>
      </w:r>
      <w:r w:rsidRPr="007A04D5">
        <w:rPr>
          <w:color w:val="00091D"/>
          <w:sz w:val="22"/>
          <w:szCs w:val="22"/>
          <w:shd w:val="clear" w:color="auto" w:fill="FFFFFF"/>
        </w:rPr>
        <w:t>polena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, koje ostaju na niskim do umjerenim </w:t>
      </w:r>
      <w:r w:rsidRPr="007A04D5">
        <w:rPr>
          <w:color w:val="00091D"/>
          <w:sz w:val="22"/>
          <w:szCs w:val="22"/>
          <w:shd w:val="clear" w:color="auto" w:fill="FFFFFF"/>
        </w:rPr>
        <w:t>koncentracijama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, uključuju </w:t>
      </w:r>
      <w:r w:rsidRPr="007A04D5">
        <w:rPr>
          <w:color w:val="00091D"/>
          <w:sz w:val="22"/>
          <w:szCs w:val="22"/>
          <w:shd w:val="clear" w:color="auto" w:fill="FFFFFF"/>
        </w:rPr>
        <w:t>kiselice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Rumex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), </w:t>
      </w:r>
      <w:r w:rsidRPr="007A04D5">
        <w:rPr>
          <w:color w:val="00091D"/>
          <w:sz w:val="22"/>
          <w:szCs w:val="22"/>
          <w:shd w:val="clear" w:color="auto" w:fill="FFFFFF"/>
        </w:rPr>
        <w:t>bokvicu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Plantago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) i </w:t>
      </w:r>
      <w:r w:rsidRPr="007A04D5">
        <w:rPr>
          <w:color w:val="00091D"/>
          <w:sz w:val="22"/>
          <w:szCs w:val="22"/>
          <w:shd w:val="clear" w:color="auto" w:fill="FFFFFF"/>
        </w:rPr>
        <w:t>pepeljugu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 xml:space="preserve">Chenopodiaceae ). </w:t>
      </w:r>
      <w:r w:rsidRPr="007A04D5">
        <w:rPr>
          <w:iCs/>
          <w:color w:val="00091D"/>
          <w:sz w:val="22"/>
          <w:szCs w:val="22"/>
          <w:shd w:val="clear" w:color="auto" w:fill="FFFFFF"/>
        </w:rPr>
        <w:t>Polen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 xml:space="preserve"> hmelja (Humulu</w:t>
      </w:r>
      <w:r w:rsidRPr="007A04D5">
        <w:rPr>
          <w:i/>
          <w:iCs/>
          <w:color w:val="00091D"/>
          <w:sz w:val="22"/>
          <w:szCs w:val="22"/>
          <w:shd w:val="clear" w:color="auto" w:fill="FFFFFF"/>
        </w:rPr>
        <w:t>s</w:t>
      </w:r>
      <w:r w:rsidR="003865A6" w:rsidRPr="007A04D5">
        <w:rPr>
          <w:color w:val="00091D"/>
          <w:sz w:val="22"/>
          <w:szCs w:val="22"/>
          <w:shd w:val="clear" w:color="auto" w:fill="FFFFFF"/>
        </w:rPr>
        <w:t>) poste</w:t>
      </w:r>
      <w:r w:rsidR="005B6FEB" w:rsidRPr="007A04D5">
        <w:rPr>
          <w:color w:val="00091D"/>
          <w:sz w:val="22"/>
          <w:szCs w:val="22"/>
          <w:shd w:val="clear" w:color="auto" w:fill="FFFFFF"/>
        </w:rPr>
        <w:t>p</w:t>
      </w:r>
      <w:r w:rsidR="003865A6" w:rsidRPr="007A04D5">
        <w:rPr>
          <w:color w:val="00091D"/>
          <w:sz w:val="22"/>
          <w:szCs w:val="22"/>
          <w:shd w:val="clear" w:color="auto" w:fill="FFFFFF"/>
        </w:rPr>
        <w:t>e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no će im se pridružiti. U neposrednoj blizini potencijalnih izvora </w:t>
      </w:r>
      <w:r w:rsidRPr="007A04D5">
        <w:rPr>
          <w:color w:val="00091D"/>
          <w:sz w:val="22"/>
          <w:szCs w:val="22"/>
          <w:shd w:val="clear" w:color="auto" w:fill="FFFFFF"/>
        </w:rPr>
        <w:t>polena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, </w:t>
      </w:r>
      <w:r w:rsidRPr="007A04D5">
        <w:rPr>
          <w:color w:val="00091D"/>
          <w:sz w:val="22"/>
          <w:szCs w:val="22"/>
          <w:shd w:val="clear" w:color="auto" w:fill="FFFFFF"/>
        </w:rPr>
        <w:t>koncentracije polena mogu biti znatno više zbog čega se preporučuje alergič</w:t>
      </w:r>
      <w:r w:rsidR="001A2B10" w:rsidRPr="007A04D5">
        <w:rPr>
          <w:color w:val="00091D"/>
          <w:sz w:val="22"/>
          <w:szCs w:val="22"/>
          <w:shd w:val="clear" w:color="auto" w:fill="FFFFFF"/>
        </w:rPr>
        <w:t>a</w:t>
      </w:r>
      <w:r w:rsidRPr="007A04D5">
        <w:rPr>
          <w:color w:val="00091D"/>
          <w:sz w:val="22"/>
          <w:szCs w:val="22"/>
          <w:shd w:val="clear" w:color="auto" w:fill="FFFFFF"/>
        </w:rPr>
        <w:t>rima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</w:t>
      </w:r>
      <w:r w:rsidR="003865A6" w:rsidRPr="007A04D5">
        <w:rPr>
          <w:color w:val="00091D"/>
          <w:sz w:val="22"/>
          <w:szCs w:val="22"/>
          <w:shd w:val="clear" w:color="auto" w:fill="FFFFFF"/>
        </w:rPr>
        <w:t>izbjegavanje takvih mjes</w:t>
      </w:r>
      <w:r w:rsidR="001A2B10" w:rsidRPr="007A04D5">
        <w:rPr>
          <w:color w:val="00091D"/>
          <w:sz w:val="22"/>
          <w:szCs w:val="22"/>
          <w:shd w:val="clear" w:color="auto" w:fill="FFFFFF"/>
        </w:rPr>
        <w:t xml:space="preserve">ta. 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Pojedinačna </w:t>
      </w:r>
      <w:r w:rsidR="001A2B10" w:rsidRPr="007A04D5">
        <w:rPr>
          <w:color w:val="00091D"/>
          <w:sz w:val="22"/>
          <w:szCs w:val="22"/>
          <w:shd w:val="clear" w:color="auto" w:fill="FFFFFF"/>
        </w:rPr>
        <w:t>polenska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zrna potječu </w:t>
      </w:r>
      <w:r w:rsidR="001A2B10" w:rsidRPr="007A04D5">
        <w:rPr>
          <w:color w:val="00091D"/>
          <w:sz w:val="22"/>
          <w:szCs w:val="22"/>
          <w:shd w:val="clear" w:color="auto" w:fill="FFFFFF"/>
        </w:rPr>
        <w:t>još i od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bora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Pinus</w:t>
      </w:r>
      <w:r w:rsidR="005B6FEB" w:rsidRPr="007A04D5">
        <w:rPr>
          <w:color w:val="00091D"/>
          <w:sz w:val="22"/>
          <w:szCs w:val="22"/>
          <w:shd w:val="clear" w:color="auto" w:fill="FFFFFF"/>
        </w:rPr>
        <w:t>) i čempresa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Cupressaceae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), kao i raznolikog niza biljaka koje oprašuju </w:t>
      </w:r>
      <w:r w:rsidR="001A2B10" w:rsidRPr="007A04D5">
        <w:rPr>
          <w:color w:val="00091D"/>
          <w:sz w:val="22"/>
          <w:szCs w:val="22"/>
          <w:shd w:val="clear" w:color="auto" w:fill="FFFFFF"/>
        </w:rPr>
        <w:t>insekti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, poput </w:t>
      </w:r>
      <w:r w:rsidR="003865A6" w:rsidRPr="007A04D5">
        <w:rPr>
          <w:color w:val="00091D"/>
          <w:sz w:val="22"/>
          <w:szCs w:val="22"/>
          <w:shd w:val="clear" w:color="auto" w:fill="FFFFFF"/>
        </w:rPr>
        <w:t>ostalih biljka iz porodice glavo</w:t>
      </w:r>
      <w:r w:rsidR="001A2B10" w:rsidRPr="007A04D5">
        <w:rPr>
          <w:color w:val="00091D"/>
          <w:sz w:val="22"/>
          <w:szCs w:val="22"/>
          <w:shd w:val="clear" w:color="auto" w:fill="FFFFFF"/>
        </w:rPr>
        <w:t>čika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Asteraceae</w:t>
      </w:r>
      <w:r w:rsidR="003865A6" w:rsidRPr="007A04D5">
        <w:rPr>
          <w:color w:val="00091D"/>
          <w:sz w:val="22"/>
          <w:szCs w:val="22"/>
          <w:shd w:val="clear" w:color="auto" w:fill="FFFFFF"/>
        </w:rPr>
        <w:t xml:space="preserve">), </w:t>
      </w:r>
      <w:r w:rsidR="001A2B10" w:rsidRPr="007A04D5">
        <w:rPr>
          <w:color w:val="00091D"/>
          <w:sz w:val="22"/>
          <w:szCs w:val="22"/>
          <w:shd w:val="clear" w:color="auto" w:fill="FFFFFF"/>
        </w:rPr>
        <w:t>broćike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 (</w:t>
      </w:r>
      <w:r w:rsidR="005B6FEB" w:rsidRPr="007A04D5">
        <w:rPr>
          <w:i/>
          <w:iCs/>
          <w:color w:val="00091D"/>
          <w:sz w:val="22"/>
          <w:szCs w:val="22"/>
          <w:shd w:val="clear" w:color="auto" w:fill="FFFFFF"/>
        </w:rPr>
        <w:t>Rubiaceae</w:t>
      </w:r>
      <w:r w:rsidR="003865A6" w:rsidRPr="007A04D5">
        <w:rPr>
          <w:color w:val="00091D"/>
          <w:sz w:val="22"/>
          <w:szCs w:val="22"/>
          <w:shd w:val="clear" w:color="auto" w:fill="FFFFFF"/>
        </w:rPr>
        <w:t>) i štitarki ( Apiaceae).</w:t>
      </w:r>
    </w:p>
    <w:p w:rsidR="001A2B10" w:rsidRDefault="001A2B10" w:rsidP="007B61B4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z w:val="22"/>
          <w:szCs w:val="22"/>
          <w:shd w:val="clear" w:color="auto" w:fill="FFFFFF"/>
        </w:rPr>
      </w:pPr>
      <w:r w:rsidRPr="007A04D5">
        <w:rPr>
          <w:color w:val="00091D"/>
          <w:sz w:val="22"/>
          <w:szCs w:val="22"/>
          <w:shd w:val="clear" w:color="auto" w:fill="FFFFFF"/>
        </w:rPr>
        <w:t xml:space="preserve">Tokom </w:t>
      </w:r>
      <w:r w:rsidR="007A04D5">
        <w:rPr>
          <w:color w:val="00091D"/>
          <w:sz w:val="22"/>
          <w:szCs w:val="22"/>
          <w:shd w:val="clear" w:color="auto" w:fill="FFFFFF"/>
        </w:rPr>
        <w:t>cijelog p</w:t>
      </w:r>
      <w:r w:rsidRPr="007A04D5">
        <w:rPr>
          <w:color w:val="00091D"/>
          <w:sz w:val="22"/>
          <w:szCs w:val="22"/>
          <w:shd w:val="clear" w:color="auto" w:fill="FFFFFF"/>
        </w:rPr>
        <w:t>erioda zabilježene su umjerene koncentracije spora Alternarie</w:t>
      </w:r>
      <w:r w:rsidR="007A04D5">
        <w:rPr>
          <w:color w:val="00091D"/>
          <w:sz w:val="22"/>
          <w:szCs w:val="22"/>
          <w:shd w:val="clear" w:color="auto" w:fill="FFFFFF"/>
        </w:rPr>
        <w:t>.</w:t>
      </w:r>
    </w:p>
    <w:p w:rsidR="007A04D5" w:rsidRPr="007A04D5" w:rsidRDefault="007A04D5" w:rsidP="007B61B4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z w:val="22"/>
          <w:szCs w:val="22"/>
          <w:shd w:val="clear" w:color="auto" w:fill="FFFFFF"/>
        </w:rPr>
      </w:pPr>
    </w:p>
    <w:p w:rsidR="003865A6" w:rsidRDefault="001A2B10" w:rsidP="005B6FEB">
      <w:pPr>
        <w:pStyle w:val="NormalWeb"/>
        <w:shd w:val="clear" w:color="auto" w:fill="F9F9F9"/>
        <w:spacing w:before="0" w:beforeAutospacing="0" w:after="0" w:afterAutospacing="0"/>
        <w:jc w:val="both"/>
        <w:rPr>
          <w:b/>
          <w:bCs/>
          <w:color w:val="00091D"/>
          <w:sz w:val="22"/>
          <w:szCs w:val="22"/>
          <w:shd w:val="clear" w:color="auto" w:fill="FFFFFF"/>
        </w:rPr>
      </w:pPr>
      <w:r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Zaključak: </w:t>
      </w:r>
    </w:p>
    <w:p w:rsidR="007A04D5" w:rsidRPr="007A04D5" w:rsidRDefault="007A04D5" w:rsidP="005B6FEB">
      <w:pPr>
        <w:pStyle w:val="NormalWeb"/>
        <w:shd w:val="clear" w:color="auto" w:fill="F9F9F9"/>
        <w:spacing w:before="0" w:beforeAutospacing="0" w:after="0" w:afterAutospacing="0"/>
        <w:jc w:val="both"/>
        <w:rPr>
          <w:b/>
          <w:bCs/>
          <w:color w:val="00091D"/>
          <w:sz w:val="22"/>
          <w:szCs w:val="22"/>
          <w:shd w:val="clear" w:color="auto" w:fill="FFFFFF"/>
        </w:rPr>
      </w:pPr>
      <w:bookmarkStart w:id="0" w:name="_GoBack"/>
      <w:bookmarkEnd w:id="0"/>
    </w:p>
    <w:p w:rsidR="007B61B4" w:rsidRPr="007A04D5" w:rsidRDefault="001A2B10" w:rsidP="005B6FEB">
      <w:pPr>
        <w:pStyle w:val="NormalWeb"/>
        <w:shd w:val="clear" w:color="auto" w:fill="F9F9F9"/>
        <w:spacing w:before="0" w:beforeAutospacing="0" w:after="0" w:afterAutospacing="0"/>
        <w:jc w:val="both"/>
        <w:rPr>
          <w:color w:val="00091D"/>
          <w:sz w:val="22"/>
          <w:szCs w:val="22"/>
          <w:shd w:val="clear" w:color="auto" w:fill="FFFFFF"/>
        </w:rPr>
      </w:pPr>
      <w:r w:rsidRPr="007A04D5">
        <w:rPr>
          <w:b/>
          <w:bCs/>
          <w:color w:val="00091D"/>
          <w:sz w:val="22"/>
          <w:szCs w:val="22"/>
          <w:shd w:val="clear" w:color="auto" w:fill="FFFFFF"/>
        </w:rPr>
        <w:t>Polen</w:t>
      </w:r>
      <w:r w:rsidR="005B6FEB"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zeljastih </w:t>
      </w:r>
      <w:r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korovskih </w:t>
      </w:r>
      <w:r w:rsidR="005B6FEB" w:rsidRPr="007A04D5">
        <w:rPr>
          <w:b/>
          <w:bCs/>
          <w:color w:val="00091D"/>
          <w:sz w:val="22"/>
          <w:szCs w:val="22"/>
          <w:shd w:val="clear" w:color="auto" w:fill="FFFFFF"/>
        </w:rPr>
        <w:t>biljaka</w:t>
      </w:r>
      <w:r w:rsidR="007B61B4"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za sada je to kopriva</w:t>
      </w:r>
      <w:r w:rsidR="005B6FEB"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je dominantan</w:t>
      </w:r>
      <w:r w:rsidR="005B6FEB" w:rsidRPr="007A04D5">
        <w:rPr>
          <w:color w:val="00091D"/>
          <w:sz w:val="22"/>
          <w:szCs w:val="22"/>
          <w:shd w:val="clear" w:color="auto" w:fill="FFFFFF"/>
        </w:rPr>
        <w:t xml:space="preserve">. </w:t>
      </w:r>
      <w:r w:rsidR="007B61B4" w:rsidRPr="007A04D5">
        <w:rPr>
          <w:bCs/>
          <w:color w:val="00091D"/>
          <w:sz w:val="22"/>
          <w:szCs w:val="22"/>
          <w:shd w:val="clear" w:color="auto" w:fill="FFFFFF"/>
        </w:rPr>
        <w:t>Polen</w:t>
      </w:r>
      <w:r w:rsidR="007B61B4"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</w:t>
      </w:r>
      <w:r w:rsidRPr="007A04D5">
        <w:rPr>
          <w:color w:val="00091D"/>
          <w:sz w:val="22"/>
          <w:szCs w:val="22"/>
          <w:shd w:val="clear" w:color="auto" w:fill="FFFFFF"/>
        </w:rPr>
        <w:t>pelina</w:t>
      </w:r>
      <w:r w:rsidR="007B61B4" w:rsidRPr="007A04D5">
        <w:rPr>
          <w:color w:val="00091D"/>
          <w:sz w:val="22"/>
          <w:szCs w:val="22"/>
          <w:shd w:val="clear" w:color="auto" w:fill="FFFFFF"/>
        </w:rPr>
        <w:t xml:space="preserve"> </w:t>
      </w:r>
      <w:r w:rsidRPr="007A04D5">
        <w:rPr>
          <w:color w:val="00091D"/>
          <w:sz w:val="22"/>
          <w:szCs w:val="22"/>
          <w:shd w:val="clear" w:color="auto" w:fill="FFFFFF"/>
        </w:rPr>
        <w:t>(</w:t>
      </w:r>
      <w:r w:rsidRPr="007A04D5">
        <w:rPr>
          <w:i/>
          <w:iCs/>
          <w:color w:val="00091D"/>
          <w:sz w:val="22"/>
          <w:szCs w:val="22"/>
          <w:shd w:val="clear" w:color="auto" w:fill="FFFFFF"/>
        </w:rPr>
        <w:t>Artemisia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) </w:t>
      </w:r>
      <w:r w:rsidR="007B61B4" w:rsidRPr="007A04D5">
        <w:rPr>
          <w:color w:val="00091D"/>
          <w:sz w:val="22"/>
          <w:szCs w:val="22"/>
          <w:shd w:val="clear" w:color="auto" w:fill="FFFFFF"/>
        </w:rPr>
        <w:t xml:space="preserve">i ambrozije </w:t>
      </w:r>
      <w:r w:rsidR="007B61B4" w:rsidRPr="007A04D5">
        <w:rPr>
          <w:i/>
          <w:color w:val="00091D"/>
          <w:sz w:val="22"/>
          <w:szCs w:val="22"/>
          <w:shd w:val="clear" w:color="auto" w:fill="FFFFFF"/>
        </w:rPr>
        <w:t xml:space="preserve">(Ambrosia) 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će se povećavati u intenzitetu i širiti </w:t>
      </w:r>
      <w:r w:rsidR="007B61B4" w:rsidRPr="007A04D5">
        <w:rPr>
          <w:color w:val="00091D"/>
          <w:sz w:val="22"/>
          <w:szCs w:val="22"/>
          <w:shd w:val="clear" w:color="auto" w:fill="FFFFFF"/>
        </w:rPr>
        <w:t>tokom cijelog avgusta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. </w:t>
      </w:r>
      <w:r w:rsidR="007B61B4" w:rsidRPr="007A04D5">
        <w:rPr>
          <w:color w:val="00091D"/>
          <w:sz w:val="22"/>
          <w:szCs w:val="22"/>
          <w:shd w:val="clear" w:color="auto" w:fill="FFFFFF"/>
        </w:rPr>
        <w:t xml:space="preserve">Polen </w:t>
      </w:r>
      <w:r w:rsidRPr="007A04D5">
        <w:rPr>
          <w:b/>
          <w:bCs/>
          <w:color w:val="00091D"/>
          <w:sz w:val="22"/>
          <w:szCs w:val="22"/>
          <w:shd w:val="clear" w:color="auto" w:fill="FFFFFF"/>
        </w:rPr>
        <w:t>trava</w:t>
      </w:r>
      <w:r w:rsidR="007B61B4" w:rsidRPr="007A04D5">
        <w:rPr>
          <w:b/>
          <w:bCs/>
          <w:color w:val="00091D"/>
          <w:sz w:val="22"/>
          <w:szCs w:val="22"/>
          <w:shd w:val="clear" w:color="auto" w:fill="FFFFFF"/>
        </w:rPr>
        <w:t xml:space="preserve"> </w:t>
      </w:r>
      <w:r w:rsidRPr="007A04D5">
        <w:rPr>
          <w:color w:val="00091D"/>
          <w:sz w:val="22"/>
          <w:szCs w:val="22"/>
          <w:shd w:val="clear" w:color="auto" w:fill="FFFFFF"/>
        </w:rPr>
        <w:t>(</w:t>
      </w:r>
      <w:r w:rsidRPr="007A04D5">
        <w:rPr>
          <w:i/>
          <w:iCs/>
          <w:color w:val="00091D"/>
          <w:sz w:val="22"/>
          <w:szCs w:val="22"/>
          <w:shd w:val="clear" w:color="auto" w:fill="FFFFFF"/>
        </w:rPr>
        <w:t>Poaceae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) imat će </w:t>
      </w:r>
      <w:r w:rsidR="007B61B4" w:rsidRPr="007A04D5">
        <w:rPr>
          <w:color w:val="00091D"/>
          <w:sz w:val="22"/>
          <w:szCs w:val="22"/>
          <w:shd w:val="clear" w:color="auto" w:fill="FFFFFF"/>
        </w:rPr>
        <w:t xml:space="preserve">sve manji </w:t>
      </w:r>
      <w:r w:rsidR="003865A6" w:rsidRPr="007A04D5">
        <w:rPr>
          <w:color w:val="00091D"/>
          <w:sz w:val="22"/>
          <w:szCs w:val="22"/>
          <w:shd w:val="clear" w:color="auto" w:fill="FFFFFF"/>
        </w:rPr>
        <w:t xml:space="preserve">utjecaj na alergije </w:t>
      </w:r>
      <w:r w:rsidR="007B61B4" w:rsidRPr="007A04D5">
        <w:rPr>
          <w:color w:val="00091D"/>
          <w:sz w:val="22"/>
          <w:szCs w:val="22"/>
          <w:shd w:val="clear" w:color="auto" w:fill="FFFFFF"/>
        </w:rPr>
        <w:t>i dalje biti prisutan</w:t>
      </w:r>
      <w:r w:rsidR="003865A6" w:rsidRPr="007A04D5">
        <w:rPr>
          <w:color w:val="00091D"/>
          <w:sz w:val="22"/>
          <w:szCs w:val="22"/>
          <w:shd w:val="clear" w:color="auto" w:fill="FFFFFF"/>
        </w:rPr>
        <w:t>,</w:t>
      </w:r>
      <w:r w:rsidR="007B61B4" w:rsidRPr="007A04D5">
        <w:rPr>
          <w:color w:val="00091D"/>
          <w:sz w:val="22"/>
          <w:szCs w:val="22"/>
          <w:shd w:val="clear" w:color="auto" w:fill="FFFFFF"/>
        </w:rPr>
        <w:t xml:space="preserve"> ali će koncentracije</w:t>
      </w:r>
      <w:r w:rsidRPr="007A04D5">
        <w:rPr>
          <w:color w:val="00091D"/>
          <w:sz w:val="22"/>
          <w:szCs w:val="22"/>
          <w:shd w:val="clear" w:color="auto" w:fill="FFFFFF"/>
        </w:rPr>
        <w:t xml:space="preserve"> ostati niske</w:t>
      </w:r>
      <w:r w:rsidR="007B61B4" w:rsidRPr="007A04D5">
        <w:rPr>
          <w:color w:val="00091D"/>
          <w:sz w:val="22"/>
          <w:szCs w:val="22"/>
          <w:shd w:val="clear" w:color="auto" w:fill="FFFFFF"/>
        </w:rPr>
        <w:t>.</w:t>
      </w:r>
    </w:p>
    <w:p w:rsidR="00DB7F4D" w:rsidRPr="007A04D5" w:rsidRDefault="00DB7F4D" w:rsidP="0087201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7A04D5">
        <w:rPr>
          <w:rFonts w:ascii="Times New Roman" w:hAnsi="Times New Roman" w:cs="Times New Roman"/>
          <w:b/>
        </w:rPr>
        <w:t>Kasim Velić,  dipl.ing.polj.</w:t>
      </w:r>
    </w:p>
    <w:sectPr w:rsidR="00DB7F4D" w:rsidRPr="007A04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60C6F"/>
    <w:multiLevelType w:val="hybridMultilevel"/>
    <w:tmpl w:val="84481C50"/>
    <w:lvl w:ilvl="0" w:tplc="4CD62EF6">
      <w:numFmt w:val="bullet"/>
      <w:lvlText w:val="•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EFD"/>
    <w:rsid w:val="000063D0"/>
    <w:rsid w:val="00006B9C"/>
    <w:rsid w:val="00011CC8"/>
    <w:rsid w:val="0001238A"/>
    <w:rsid w:val="00012A98"/>
    <w:rsid w:val="00016574"/>
    <w:rsid w:val="0002548A"/>
    <w:rsid w:val="000317C8"/>
    <w:rsid w:val="00040056"/>
    <w:rsid w:val="00042D00"/>
    <w:rsid w:val="00044D9E"/>
    <w:rsid w:val="00044FF4"/>
    <w:rsid w:val="0005040C"/>
    <w:rsid w:val="000713B2"/>
    <w:rsid w:val="00071838"/>
    <w:rsid w:val="000730CB"/>
    <w:rsid w:val="00082B7B"/>
    <w:rsid w:val="0008629B"/>
    <w:rsid w:val="000A751B"/>
    <w:rsid w:val="000B7D52"/>
    <w:rsid w:val="000C2AD0"/>
    <w:rsid w:val="000D0136"/>
    <w:rsid w:val="000E0A40"/>
    <w:rsid w:val="000E12EC"/>
    <w:rsid w:val="00116165"/>
    <w:rsid w:val="00121D21"/>
    <w:rsid w:val="00126B44"/>
    <w:rsid w:val="00127230"/>
    <w:rsid w:val="00132080"/>
    <w:rsid w:val="00137A16"/>
    <w:rsid w:val="001572E1"/>
    <w:rsid w:val="0016581C"/>
    <w:rsid w:val="00171F93"/>
    <w:rsid w:val="00182F71"/>
    <w:rsid w:val="0019019F"/>
    <w:rsid w:val="00190784"/>
    <w:rsid w:val="00197F5A"/>
    <w:rsid w:val="001A2B10"/>
    <w:rsid w:val="001C6274"/>
    <w:rsid w:val="001D6219"/>
    <w:rsid w:val="001F4244"/>
    <w:rsid w:val="00221E2A"/>
    <w:rsid w:val="00231199"/>
    <w:rsid w:val="0024253F"/>
    <w:rsid w:val="002577EF"/>
    <w:rsid w:val="00260EFD"/>
    <w:rsid w:val="002610BF"/>
    <w:rsid w:val="002702F5"/>
    <w:rsid w:val="0027171E"/>
    <w:rsid w:val="00291AAA"/>
    <w:rsid w:val="002932FC"/>
    <w:rsid w:val="002A0771"/>
    <w:rsid w:val="002A1DF1"/>
    <w:rsid w:val="002B77C7"/>
    <w:rsid w:val="002C4ED7"/>
    <w:rsid w:val="002D136D"/>
    <w:rsid w:val="002D162C"/>
    <w:rsid w:val="002D2351"/>
    <w:rsid w:val="002D3A3E"/>
    <w:rsid w:val="002E50FC"/>
    <w:rsid w:val="00322239"/>
    <w:rsid w:val="00322949"/>
    <w:rsid w:val="00326E87"/>
    <w:rsid w:val="003573BE"/>
    <w:rsid w:val="003611EE"/>
    <w:rsid w:val="00381A26"/>
    <w:rsid w:val="003865A6"/>
    <w:rsid w:val="00393096"/>
    <w:rsid w:val="003A2D43"/>
    <w:rsid w:val="003B020A"/>
    <w:rsid w:val="003B09FB"/>
    <w:rsid w:val="003C4AB2"/>
    <w:rsid w:val="003D18C4"/>
    <w:rsid w:val="003D2802"/>
    <w:rsid w:val="003D6D8E"/>
    <w:rsid w:val="003E2D86"/>
    <w:rsid w:val="003F5349"/>
    <w:rsid w:val="003F76DE"/>
    <w:rsid w:val="0041196C"/>
    <w:rsid w:val="00435432"/>
    <w:rsid w:val="004412A6"/>
    <w:rsid w:val="0044672B"/>
    <w:rsid w:val="00451375"/>
    <w:rsid w:val="004617F6"/>
    <w:rsid w:val="004821ED"/>
    <w:rsid w:val="0049275C"/>
    <w:rsid w:val="00495425"/>
    <w:rsid w:val="004A49A7"/>
    <w:rsid w:val="004A6BBD"/>
    <w:rsid w:val="004B3800"/>
    <w:rsid w:val="004D2FD9"/>
    <w:rsid w:val="00502ECB"/>
    <w:rsid w:val="00511F17"/>
    <w:rsid w:val="0051243F"/>
    <w:rsid w:val="00524CE5"/>
    <w:rsid w:val="00525F0D"/>
    <w:rsid w:val="005269B1"/>
    <w:rsid w:val="00531240"/>
    <w:rsid w:val="00547B76"/>
    <w:rsid w:val="005518C3"/>
    <w:rsid w:val="005636DE"/>
    <w:rsid w:val="0057453E"/>
    <w:rsid w:val="00581F8C"/>
    <w:rsid w:val="00584046"/>
    <w:rsid w:val="005920B2"/>
    <w:rsid w:val="00593D6E"/>
    <w:rsid w:val="005A68A8"/>
    <w:rsid w:val="005A6CD3"/>
    <w:rsid w:val="005B1A55"/>
    <w:rsid w:val="005B55B7"/>
    <w:rsid w:val="005B6FEB"/>
    <w:rsid w:val="005C0E98"/>
    <w:rsid w:val="005D10FD"/>
    <w:rsid w:val="005D2AFF"/>
    <w:rsid w:val="005F02C6"/>
    <w:rsid w:val="005F6C2A"/>
    <w:rsid w:val="0062129E"/>
    <w:rsid w:val="006228E0"/>
    <w:rsid w:val="006363C7"/>
    <w:rsid w:val="00637FBA"/>
    <w:rsid w:val="0065759B"/>
    <w:rsid w:val="006679BA"/>
    <w:rsid w:val="00675B49"/>
    <w:rsid w:val="00692A17"/>
    <w:rsid w:val="0069407D"/>
    <w:rsid w:val="006A6961"/>
    <w:rsid w:val="006C2445"/>
    <w:rsid w:val="006D00B5"/>
    <w:rsid w:val="006D13E2"/>
    <w:rsid w:val="006E12E3"/>
    <w:rsid w:val="006F1207"/>
    <w:rsid w:val="006F35B7"/>
    <w:rsid w:val="006F3622"/>
    <w:rsid w:val="00710689"/>
    <w:rsid w:val="00786628"/>
    <w:rsid w:val="00787E61"/>
    <w:rsid w:val="007908D7"/>
    <w:rsid w:val="007957DD"/>
    <w:rsid w:val="007A04D5"/>
    <w:rsid w:val="007B23E0"/>
    <w:rsid w:val="007B61B4"/>
    <w:rsid w:val="007C3EFD"/>
    <w:rsid w:val="007D0757"/>
    <w:rsid w:val="007D3245"/>
    <w:rsid w:val="007F3473"/>
    <w:rsid w:val="007F5861"/>
    <w:rsid w:val="007F5A03"/>
    <w:rsid w:val="0081096F"/>
    <w:rsid w:val="00850AEC"/>
    <w:rsid w:val="008534E3"/>
    <w:rsid w:val="00872015"/>
    <w:rsid w:val="00880E4E"/>
    <w:rsid w:val="008A3F4F"/>
    <w:rsid w:val="008B1E09"/>
    <w:rsid w:val="008B42E0"/>
    <w:rsid w:val="008C1AAB"/>
    <w:rsid w:val="008D4B76"/>
    <w:rsid w:val="008E4026"/>
    <w:rsid w:val="008E72F7"/>
    <w:rsid w:val="008F69AE"/>
    <w:rsid w:val="00913D41"/>
    <w:rsid w:val="00921A03"/>
    <w:rsid w:val="009267E8"/>
    <w:rsid w:val="00933539"/>
    <w:rsid w:val="00944F93"/>
    <w:rsid w:val="00946F3E"/>
    <w:rsid w:val="00953D5D"/>
    <w:rsid w:val="00970DD3"/>
    <w:rsid w:val="00980204"/>
    <w:rsid w:val="00987EE8"/>
    <w:rsid w:val="009A0570"/>
    <w:rsid w:val="009A4EDA"/>
    <w:rsid w:val="009B59F3"/>
    <w:rsid w:val="009C1A4A"/>
    <w:rsid w:val="009C7DDF"/>
    <w:rsid w:val="009D3CA2"/>
    <w:rsid w:val="009F1E0A"/>
    <w:rsid w:val="009F7692"/>
    <w:rsid w:val="00A03799"/>
    <w:rsid w:val="00A03F1C"/>
    <w:rsid w:val="00A24B08"/>
    <w:rsid w:val="00A3003C"/>
    <w:rsid w:val="00A31E0E"/>
    <w:rsid w:val="00A3609F"/>
    <w:rsid w:val="00A46BD0"/>
    <w:rsid w:val="00A70D06"/>
    <w:rsid w:val="00A80F8B"/>
    <w:rsid w:val="00AA18B1"/>
    <w:rsid w:val="00AA3068"/>
    <w:rsid w:val="00AB3A58"/>
    <w:rsid w:val="00AC0E80"/>
    <w:rsid w:val="00AD3A2A"/>
    <w:rsid w:val="00AD3C09"/>
    <w:rsid w:val="00AD42D4"/>
    <w:rsid w:val="00AE368D"/>
    <w:rsid w:val="00AF44D2"/>
    <w:rsid w:val="00B00FBA"/>
    <w:rsid w:val="00B0273A"/>
    <w:rsid w:val="00B05E9E"/>
    <w:rsid w:val="00B07ACC"/>
    <w:rsid w:val="00B2436D"/>
    <w:rsid w:val="00B53332"/>
    <w:rsid w:val="00B607F2"/>
    <w:rsid w:val="00B714A5"/>
    <w:rsid w:val="00B920A1"/>
    <w:rsid w:val="00BA2857"/>
    <w:rsid w:val="00BA3845"/>
    <w:rsid w:val="00BA673B"/>
    <w:rsid w:val="00BB2887"/>
    <w:rsid w:val="00BE0572"/>
    <w:rsid w:val="00BE1272"/>
    <w:rsid w:val="00BE28EE"/>
    <w:rsid w:val="00BF25B0"/>
    <w:rsid w:val="00C058ED"/>
    <w:rsid w:val="00C22542"/>
    <w:rsid w:val="00C41401"/>
    <w:rsid w:val="00C429B8"/>
    <w:rsid w:val="00C52313"/>
    <w:rsid w:val="00C653C7"/>
    <w:rsid w:val="00C742C8"/>
    <w:rsid w:val="00C82EA3"/>
    <w:rsid w:val="00C85058"/>
    <w:rsid w:val="00C873CE"/>
    <w:rsid w:val="00CA008C"/>
    <w:rsid w:val="00CC67FC"/>
    <w:rsid w:val="00CD2DFF"/>
    <w:rsid w:val="00CE77D3"/>
    <w:rsid w:val="00D053DC"/>
    <w:rsid w:val="00D15EEF"/>
    <w:rsid w:val="00D33667"/>
    <w:rsid w:val="00D35E26"/>
    <w:rsid w:val="00D4309E"/>
    <w:rsid w:val="00D60237"/>
    <w:rsid w:val="00D72B61"/>
    <w:rsid w:val="00D866BB"/>
    <w:rsid w:val="00D92C75"/>
    <w:rsid w:val="00D9456B"/>
    <w:rsid w:val="00DA33CC"/>
    <w:rsid w:val="00DA6375"/>
    <w:rsid w:val="00DA6AED"/>
    <w:rsid w:val="00DA7C33"/>
    <w:rsid w:val="00DB7B9F"/>
    <w:rsid w:val="00DB7F4D"/>
    <w:rsid w:val="00DD31B8"/>
    <w:rsid w:val="00DD3F82"/>
    <w:rsid w:val="00DE510E"/>
    <w:rsid w:val="00DE66D9"/>
    <w:rsid w:val="00E25368"/>
    <w:rsid w:val="00E25CF9"/>
    <w:rsid w:val="00E33EB4"/>
    <w:rsid w:val="00E43431"/>
    <w:rsid w:val="00E4478B"/>
    <w:rsid w:val="00E52A06"/>
    <w:rsid w:val="00E5318A"/>
    <w:rsid w:val="00EA062C"/>
    <w:rsid w:val="00EA586B"/>
    <w:rsid w:val="00EA76D4"/>
    <w:rsid w:val="00EB22AF"/>
    <w:rsid w:val="00EB622F"/>
    <w:rsid w:val="00EC2AA5"/>
    <w:rsid w:val="00EC547F"/>
    <w:rsid w:val="00ED7057"/>
    <w:rsid w:val="00EE45E0"/>
    <w:rsid w:val="00EF2CAA"/>
    <w:rsid w:val="00F0159A"/>
    <w:rsid w:val="00F2082D"/>
    <w:rsid w:val="00F234D7"/>
    <w:rsid w:val="00F26557"/>
    <w:rsid w:val="00F2786D"/>
    <w:rsid w:val="00F364C3"/>
    <w:rsid w:val="00F55129"/>
    <w:rsid w:val="00F572F0"/>
    <w:rsid w:val="00F66E1A"/>
    <w:rsid w:val="00F837B6"/>
    <w:rsid w:val="00F95721"/>
    <w:rsid w:val="00FA3D95"/>
    <w:rsid w:val="00FB1B4E"/>
    <w:rsid w:val="00FB55A5"/>
    <w:rsid w:val="00FC155B"/>
    <w:rsid w:val="00FD167A"/>
    <w:rsid w:val="00FF232F"/>
    <w:rsid w:val="00FF4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D3A2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Heading2">
    <w:name w:val="heading 2"/>
    <w:basedOn w:val="Normal"/>
    <w:link w:val="Heading2Char"/>
    <w:uiPriority w:val="9"/>
    <w:qFormat/>
    <w:rsid w:val="00AD3A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link w:val="Heading3Char"/>
    <w:uiPriority w:val="9"/>
    <w:qFormat/>
    <w:rsid w:val="00AD3A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3A2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customStyle="1" w:styleId="Heading2Char">
    <w:name w:val="Heading 2 Char"/>
    <w:basedOn w:val="DefaultParagraphFont"/>
    <w:link w:val="Heading2"/>
    <w:uiPriority w:val="9"/>
    <w:rsid w:val="00AD3A2A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customStyle="1" w:styleId="Heading3Char">
    <w:name w:val="Heading 3 Char"/>
    <w:basedOn w:val="DefaultParagraphFont"/>
    <w:link w:val="Heading3"/>
    <w:uiPriority w:val="9"/>
    <w:rsid w:val="00AD3A2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AD3A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visually-hidden">
    <w:name w:val="visually-hidden"/>
    <w:basedOn w:val="DefaultParagraphFont"/>
    <w:rsid w:val="00AD3A2A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AD3A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hr-HR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AD3A2A"/>
    <w:rPr>
      <w:rFonts w:ascii="Arial" w:eastAsia="Times New Roman" w:hAnsi="Arial" w:cs="Arial"/>
      <w:vanish/>
      <w:sz w:val="16"/>
      <w:szCs w:val="16"/>
      <w:lang w:eastAsia="hr-HR"/>
    </w:rPr>
  </w:style>
  <w:style w:type="paragraph" w:styleId="NormalWeb">
    <w:name w:val="Normal (Web)"/>
    <w:basedOn w:val="Normal"/>
    <w:uiPriority w:val="99"/>
    <w:unhideWhenUsed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Strong">
    <w:name w:val="Strong"/>
    <w:basedOn w:val="DefaultParagraphFont"/>
    <w:uiPriority w:val="22"/>
    <w:qFormat/>
    <w:rsid w:val="00AD3A2A"/>
    <w:rPr>
      <w:b/>
      <w:bCs/>
    </w:rPr>
  </w:style>
  <w:style w:type="paragraph" w:customStyle="1" w:styleId="weekdate">
    <w:name w:val="week_date"/>
    <w:basedOn w:val="Normal"/>
    <w:rsid w:val="00AD3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uiPriority w:val="99"/>
    <w:semiHidden/>
    <w:unhideWhenUsed/>
    <w:rsid w:val="00AD3A2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3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3A2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E28EE"/>
    <w:pPr>
      <w:ind w:left="720"/>
      <w:contextualSpacing/>
    </w:pPr>
  </w:style>
  <w:style w:type="character" w:customStyle="1" w:styleId="text-primary">
    <w:name w:val="text-primary"/>
    <w:basedOn w:val="DefaultParagraphFont"/>
    <w:rsid w:val="009B59F3"/>
  </w:style>
  <w:style w:type="character" w:styleId="Emphasis">
    <w:name w:val="Emphasis"/>
    <w:basedOn w:val="DefaultParagraphFont"/>
    <w:uiPriority w:val="20"/>
    <w:qFormat/>
    <w:rsid w:val="009B59F3"/>
    <w:rPr>
      <w:i/>
      <w:iCs/>
    </w:rPr>
  </w:style>
  <w:style w:type="paragraph" w:customStyle="1" w:styleId="bodytext">
    <w:name w:val="bodytext"/>
    <w:basedOn w:val="Normal"/>
    <w:rsid w:val="009B59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7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86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8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6532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266808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95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4453499">
                      <w:marLeft w:val="0"/>
                      <w:marRight w:val="15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9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5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3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89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1066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43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521689">
          <w:marLeft w:val="0"/>
          <w:marRight w:val="0"/>
          <w:marTop w:val="0"/>
          <w:marBottom w:val="1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39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862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24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200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289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038390">
                                  <w:marLeft w:val="-300"/>
                                  <w:marRight w:val="-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6830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4402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0099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53854">
                              <w:marLeft w:val="-300"/>
                              <w:marRight w:val="-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3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1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65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4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81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9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3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77190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28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48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1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10755</TotalTime>
  <Pages>1</Pages>
  <Words>539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INZ</Company>
  <LinksUpToDate>false</LinksUpToDate>
  <CharactersWithSpaces>3605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Kasim Velić</dc:creator>
  <cp:keywords/>
  <dc:description/>
  <cp:lastModifiedBy>Kasim Velić</cp:lastModifiedBy>
  <cp:revision>64</cp:revision>
  <dcterms:created xsi:type="dcterms:W3CDTF">2026-02-18T11:53:00Z</dcterms:created>
  <dcterms:modified xsi:type="dcterms:W3CDTF">2026-08-06T08:16:00Z</dcterms:modified>
</cp:coreProperties>
</file>